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1F" w:rsidRDefault="00DE591F" w:rsidP="00DE591F">
      <w:pPr>
        <w:spacing w:after="0" w:line="0" w:lineRule="atLeast"/>
        <w:rPr>
          <w:rFonts w:ascii="Times New Roman" w:hAnsi="Times New Roman" w:cs="Times New Roman"/>
          <w:sz w:val="24"/>
          <w:szCs w:val="24"/>
        </w:rPr>
      </w:pP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СОВЕТ НАРОДНЫХ ДЕПУТАТОВ</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ТИМИРЯЗЕВСКОГО СЕЛЬКОГО ПОСЕЛЕНИЯ </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НОВОУСМАНСКОГО МУНИЦИПАЛЬНОГО РАЙОНА </w:t>
      </w:r>
    </w:p>
    <w:p w:rsidR="00DE591F" w:rsidRDefault="00DE591F" w:rsidP="00B5603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p>
    <w:p w:rsidR="00DE591F" w:rsidRDefault="00DE591F" w:rsidP="00DE591F">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DE591F" w:rsidRDefault="00C05EA1" w:rsidP="00DE591F">
      <w:pPr>
        <w:spacing w:after="0"/>
        <w:rPr>
          <w:rFonts w:ascii="Times New Roman" w:hAnsi="Times New Roman" w:cs="Times New Roman"/>
          <w:sz w:val="24"/>
          <w:szCs w:val="24"/>
        </w:rPr>
      </w:pPr>
      <w:r>
        <w:rPr>
          <w:rFonts w:ascii="Times New Roman" w:hAnsi="Times New Roman" w:cs="Times New Roman"/>
          <w:sz w:val="24"/>
          <w:szCs w:val="24"/>
        </w:rPr>
        <w:t>от 24.07.2024</w:t>
      </w:r>
      <w:r w:rsidR="00DE591F">
        <w:rPr>
          <w:rFonts w:ascii="Times New Roman" w:hAnsi="Times New Roman" w:cs="Times New Roman"/>
          <w:sz w:val="24"/>
          <w:szCs w:val="24"/>
        </w:rPr>
        <w:t xml:space="preserve"> г. № </w:t>
      </w:r>
      <w:r>
        <w:rPr>
          <w:rFonts w:ascii="Times New Roman" w:hAnsi="Times New Roman" w:cs="Times New Roman"/>
          <w:sz w:val="24"/>
          <w:szCs w:val="24"/>
        </w:rPr>
        <w:t>188</w:t>
      </w:r>
    </w:p>
    <w:p w:rsidR="00DE591F" w:rsidRDefault="00DE591F" w:rsidP="00DE591F">
      <w:pPr>
        <w:spacing w:after="0"/>
        <w:rPr>
          <w:rFonts w:ascii="Times New Roman" w:hAnsi="Times New Roman" w:cs="Times New Roman"/>
          <w:sz w:val="24"/>
          <w:szCs w:val="24"/>
        </w:rPr>
      </w:pPr>
      <w:r>
        <w:rPr>
          <w:rFonts w:ascii="Times New Roman" w:hAnsi="Times New Roman" w:cs="Times New Roman"/>
          <w:sz w:val="24"/>
          <w:szCs w:val="24"/>
        </w:rPr>
        <w:t>п. Тимирязево</w:t>
      </w:r>
    </w:p>
    <w:p w:rsidR="00DE591F" w:rsidRDefault="00DE591F" w:rsidP="00DE591F">
      <w:pPr>
        <w:spacing w:after="0"/>
        <w:ind w:right="5810" w:firstLine="708"/>
        <w:jc w:val="both"/>
        <w:rPr>
          <w:rFonts w:ascii="Times New Roman" w:hAnsi="Times New Roman" w:cs="Times New Roman"/>
          <w:sz w:val="24"/>
          <w:szCs w:val="24"/>
        </w:rPr>
      </w:pPr>
      <w:r>
        <w:rPr>
          <w:rFonts w:ascii="Times New Roman" w:hAnsi="Times New Roman" w:cs="Times New Roman"/>
          <w:sz w:val="24"/>
          <w:szCs w:val="24"/>
        </w:rPr>
        <w:t>Об утверждении отчета об исполнении бюджета Тимирязевского сельского поселения Новоусманского муниципального района Воронежской области за 2023 год</w:t>
      </w:r>
    </w:p>
    <w:p w:rsidR="00DE591F" w:rsidRDefault="00DE591F" w:rsidP="00DE591F">
      <w:pPr>
        <w:spacing w:after="0"/>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264.1, 264.2 Бюджетного кодекса Российской Федерации, статьей 27 Устава Тимирязевского сельского поселения Новоусманского муниципального района Воронежской области, Совет народных депутатов Тимирязевского сельского поселения Новоусманского муниципального района Воронежской области </w:t>
      </w:r>
    </w:p>
    <w:p w:rsidR="00DE591F" w:rsidRDefault="00DE591F" w:rsidP="00DE591F">
      <w:pPr>
        <w:spacing w:after="0"/>
        <w:jc w:val="center"/>
        <w:rPr>
          <w:rFonts w:ascii="Times New Roman" w:hAnsi="Times New Roman" w:cs="Times New Roman"/>
          <w:b/>
          <w:sz w:val="24"/>
          <w:szCs w:val="24"/>
        </w:rPr>
      </w:pPr>
    </w:p>
    <w:p w:rsidR="00DE591F" w:rsidRDefault="00DE591F" w:rsidP="00DE591F">
      <w:pPr>
        <w:spacing w:after="0"/>
        <w:jc w:val="center"/>
        <w:rPr>
          <w:rFonts w:ascii="Times New Roman" w:hAnsi="Times New Roman" w:cs="Times New Roman"/>
          <w:b/>
          <w:sz w:val="24"/>
          <w:szCs w:val="24"/>
        </w:rPr>
      </w:pPr>
      <w:r>
        <w:rPr>
          <w:rFonts w:ascii="Times New Roman" w:hAnsi="Times New Roman" w:cs="Times New Roman"/>
          <w:b/>
          <w:sz w:val="24"/>
          <w:szCs w:val="24"/>
        </w:rPr>
        <w:t>РЕШИЛ:</w:t>
      </w:r>
    </w:p>
    <w:p w:rsidR="00DE591F" w:rsidRDefault="00DE591F" w:rsidP="00DE591F">
      <w:pPr>
        <w:spacing w:after="0"/>
        <w:jc w:val="center"/>
        <w:rPr>
          <w:rFonts w:ascii="Times New Roman" w:hAnsi="Times New Roman" w:cs="Times New Roman"/>
          <w:b/>
          <w:sz w:val="24"/>
          <w:szCs w:val="24"/>
        </w:rPr>
      </w:pP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доходам</w:t>
      </w:r>
      <w:r w:rsidR="00926078">
        <w:rPr>
          <w:rFonts w:ascii="Times New Roman" w:hAnsi="Times New Roman" w:cs="Times New Roman"/>
          <w:sz w:val="24"/>
          <w:szCs w:val="24"/>
        </w:rPr>
        <w:t xml:space="preserve"> за 2023</w:t>
      </w:r>
      <w:r>
        <w:rPr>
          <w:rFonts w:ascii="Times New Roman" w:hAnsi="Times New Roman" w:cs="Times New Roman"/>
          <w:sz w:val="24"/>
          <w:szCs w:val="24"/>
        </w:rPr>
        <w:t xml:space="preserve"> год согласно приложению 1.</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расходам за 2022 год согласно приложению 2.</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Обнародовать настоящее решение на доске обнародования нормативных правовых актов в здании администрации Тимирязевского сельского поселения по адресу: Воронежская обл., Новоусманский район, п. Тимирязево, ул. Тимирязева, 5 и на информационных стендах: здание Горенско-Высельского СДК по адресу: Воронежская обл., Новоусманский район, с. Горенские Выселки, ул. 70 лет Октября, д. 21а, здание Крыловского СДК по адресу: Воронежская обл., Новоусманский район, д. Ми</w:t>
      </w:r>
      <w:r w:rsidR="00C05EA1">
        <w:rPr>
          <w:rFonts w:ascii="Times New Roman" w:hAnsi="Times New Roman" w:cs="Times New Roman"/>
          <w:sz w:val="24"/>
          <w:szCs w:val="24"/>
        </w:rPr>
        <w:t xml:space="preserve">хайловка, ул. Центральная, д. 1 </w:t>
      </w:r>
      <w:r w:rsidR="00C05EA1" w:rsidRPr="007F08E1">
        <w:rPr>
          <w:rFonts w:ascii="Times New Roman" w:eastAsia="Times New Roman" w:hAnsi="Times New Roman" w:cs="Times New Roman"/>
          <w:color w:val="000000"/>
          <w:sz w:val="24"/>
          <w:szCs w:val="24"/>
        </w:rPr>
        <w:t>и на официальном сайте администрации Тимирязевского сельского поселения в сети «Интернет»: </w:t>
      </w:r>
      <w:hyperlink r:id="rId7" w:history="1">
        <w:r w:rsidR="00C05EA1" w:rsidRPr="00442C49">
          <w:rPr>
            <w:rStyle w:val="ae"/>
            <w:rFonts w:ascii="Times New Roman" w:eastAsia="Times New Roman" w:hAnsi="Times New Roman"/>
            <w:sz w:val="24"/>
            <w:szCs w:val="24"/>
          </w:rPr>
          <w:t>https://timiryazevskoe-r20.gosweb.gosuslugi.ru/</w:t>
        </w:r>
      </w:hyperlink>
    </w:p>
    <w:p w:rsidR="00DE591F" w:rsidRPr="000132E5" w:rsidRDefault="00DE591F" w:rsidP="00DE591F">
      <w:pPr>
        <w:pStyle w:val="aa"/>
        <w:numPr>
          <w:ilvl w:val="0"/>
          <w:numId w:val="8"/>
        </w:numPr>
        <w:spacing w:after="0"/>
        <w:jc w:val="both"/>
        <w:rPr>
          <w:rFonts w:ascii="Times New Roman" w:eastAsia="Calibri" w:hAnsi="Times New Roman" w:cs="Times New Roman"/>
          <w:sz w:val="24"/>
          <w:szCs w:val="24"/>
        </w:rPr>
      </w:pPr>
      <w:r w:rsidRPr="000132E5">
        <w:rPr>
          <w:rFonts w:ascii="Times New Roman" w:eastAsia="Calibri" w:hAnsi="Times New Roman" w:cs="Times New Roman"/>
          <w:sz w:val="24"/>
          <w:szCs w:val="24"/>
        </w:rPr>
        <w:t xml:space="preserve">Контроль за исполнением настоящего решения возложить на главу Тимирязевского сельского поселения Клименко В.А. </w:t>
      </w:r>
    </w:p>
    <w:p w:rsidR="00DE591F" w:rsidRDefault="00DE591F" w:rsidP="00DE591F">
      <w:pPr>
        <w:spacing w:after="0"/>
        <w:jc w:val="both"/>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Глава</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В.А. Клименко</w:t>
      </w:r>
    </w:p>
    <w:p w:rsidR="00DE591F" w:rsidRPr="000D48F1"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Председатель </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Совета народных депутатов</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И.А. Дмитриева</w:t>
      </w:r>
    </w:p>
    <w:p w:rsidR="00DE591F" w:rsidRDefault="00DE591F" w:rsidP="00DE591F">
      <w:pPr>
        <w:spacing w:after="0"/>
        <w:jc w:val="both"/>
        <w:rPr>
          <w:rFonts w:ascii="Times New Roman" w:hAnsi="Times New Roman" w:cs="Times New Roman"/>
          <w:sz w:val="24"/>
          <w:szCs w:val="24"/>
        </w:rPr>
      </w:pPr>
    </w:p>
    <w:p w:rsidR="00A0176D" w:rsidRDefault="00A0176D" w:rsidP="00DE591F">
      <w:pPr>
        <w:spacing w:after="0" w:line="240" w:lineRule="auto"/>
        <w:rPr>
          <w:rFonts w:ascii="Times New Roman" w:hAnsi="Times New Roman" w:cs="Times New Roman"/>
          <w:sz w:val="24"/>
          <w:szCs w:val="24"/>
        </w:rPr>
        <w:sectPr w:rsidR="00A0176D" w:rsidSect="000115BB">
          <w:headerReference w:type="even" r:id="rId8"/>
          <w:pgSz w:w="11906" w:h="16838"/>
          <w:pgMar w:top="567" w:right="567" w:bottom="567" w:left="1560" w:header="720" w:footer="720" w:gutter="0"/>
          <w:cols w:space="720"/>
          <w:titlePg/>
        </w:sectPr>
      </w:pPr>
    </w:p>
    <w:p w:rsidR="00A0176D" w:rsidRPr="00CB120E" w:rsidRDefault="00A0176D" w:rsidP="00A0176D">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sidR="00926078">
        <w:rPr>
          <w:rFonts w:ascii="Times New Roman" w:hAnsi="Times New Roman" w:cs="Times New Roman"/>
          <w:sz w:val="24"/>
          <w:szCs w:val="24"/>
        </w:rPr>
        <w:t xml:space="preserve"> 1</w:t>
      </w:r>
      <w:r w:rsidRPr="00CB120E">
        <w:rPr>
          <w:rFonts w:ascii="Times New Roman" w:hAnsi="Times New Roman" w:cs="Times New Roman"/>
          <w:sz w:val="24"/>
          <w:szCs w:val="24"/>
        </w:rPr>
        <w:t xml:space="preserve"> </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A0176D" w:rsidRDefault="00A0176D" w:rsidP="00A017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C05EA1">
        <w:rPr>
          <w:rFonts w:ascii="Times New Roman" w:hAnsi="Times New Roman" w:cs="Times New Roman"/>
          <w:sz w:val="24"/>
          <w:szCs w:val="24"/>
        </w:rPr>
        <w:t>24.07.2024</w:t>
      </w:r>
      <w:r>
        <w:rPr>
          <w:rFonts w:ascii="Times New Roman" w:hAnsi="Times New Roman" w:cs="Times New Roman"/>
          <w:sz w:val="24"/>
          <w:szCs w:val="24"/>
        </w:rPr>
        <w:t xml:space="preserve"> г. № </w:t>
      </w:r>
      <w:r w:rsidR="00C05EA1">
        <w:rPr>
          <w:rFonts w:ascii="Times New Roman" w:hAnsi="Times New Roman" w:cs="Times New Roman"/>
          <w:sz w:val="24"/>
          <w:szCs w:val="24"/>
        </w:rPr>
        <w:t>188</w:t>
      </w:r>
    </w:p>
    <w:tbl>
      <w:tblPr>
        <w:tblW w:w="14786" w:type="dxa"/>
        <w:tblLook w:val="04A0" w:firstRow="1" w:lastRow="0" w:firstColumn="1" w:lastColumn="0" w:noHBand="0" w:noVBand="1"/>
      </w:tblPr>
      <w:tblGrid>
        <w:gridCol w:w="15260"/>
        <w:gridCol w:w="222"/>
        <w:gridCol w:w="222"/>
      </w:tblGrid>
      <w:tr w:rsidR="00A0176D" w:rsidRPr="00C941A7" w:rsidTr="005E68A2">
        <w:trPr>
          <w:trHeight w:val="282"/>
        </w:trPr>
        <w:tc>
          <w:tcPr>
            <w:tcW w:w="14342" w:type="dxa"/>
            <w:tcBorders>
              <w:top w:val="nil"/>
              <w:left w:val="nil"/>
              <w:bottom w:val="single" w:sz="4" w:space="0" w:color="000000"/>
              <w:right w:val="nil"/>
            </w:tcBorders>
            <w:shd w:val="clear" w:color="auto" w:fill="auto"/>
            <w:noWrap/>
            <w:vAlign w:val="bottom"/>
            <w:hideMark/>
          </w:tcPr>
          <w:p w:rsidR="00A0176D" w:rsidRDefault="00A0176D" w:rsidP="005E68A2">
            <w:pPr>
              <w:spacing w:after="0" w:line="240" w:lineRule="auto"/>
              <w:jc w:val="center"/>
              <w:rPr>
                <w:rFonts w:ascii="Arial CYR" w:eastAsia="Times New Roman" w:hAnsi="Arial CYR" w:cs="Arial CYR"/>
                <w:b/>
                <w:bCs/>
                <w:color w:val="000000"/>
              </w:rPr>
            </w:pPr>
            <w:r w:rsidRPr="00C941A7">
              <w:rPr>
                <w:rFonts w:ascii="Arial CYR" w:eastAsia="Times New Roman" w:hAnsi="Arial CYR" w:cs="Arial CYR"/>
                <w:b/>
                <w:bCs/>
                <w:color w:val="000000"/>
              </w:rPr>
              <w:t xml:space="preserve">                                </w:t>
            </w:r>
          </w:p>
          <w:p w:rsidR="00A0176D"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xml:space="preserve">Доходы бюджета </w:t>
            </w:r>
          </w:p>
          <w:p w:rsidR="00A0176D" w:rsidRDefault="00A0176D" w:rsidP="005E68A2">
            <w:pPr>
              <w:pStyle w:val="aa"/>
              <w:spacing w:after="0" w:line="240" w:lineRule="auto"/>
              <w:ind w:left="420"/>
              <w:rPr>
                <w:rFonts w:ascii="Arial CYR" w:eastAsia="Times New Roman" w:hAnsi="Arial CYR" w:cs="Arial CYR"/>
                <w:b/>
                <w:bCs/>
                <w:color w:val="000000"/>
              </w:rPr>
            </w:pPr>
          </w:p>
          <w:tbl>
            <w:tblPr>
              <w:tblW w:w="15034" w:type="dxa"/>
              <w:tblLook w:val="04A0" w:firstRow="1" w:lastRow="0" w:firstColumn="1" w:lastColumn="0" w:noHBand="0" w:noVBand="1"/>
            </w:tblPr>
            <w:tblGrid>
              <w:gridCol w:w="5656"/>
              <w:gridCol w:w="707"/>
              <w:gridCol w:w="4581"/>
              <w:gridCol w:w="1395"/>
              <w:gridCol w:w="1278"/>
              <w:gridCol w:w="1417"/>
            </w:tblGrid>
            <w:tr w:rsidR="00A0176D" w:rsidRPr="0026343D" w:rsidTr="00C05EA1">
              <w:trPr>
                <w:trHeight w:val="259"/>
              </w:trPr>
              <w:tc>
                <w:tcPr>
                  <w:tcW w:w="56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именование показателя</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строки</w:t>
                  </w:r>
                </w:p>
              </w:tc>
              <w:tc>
                <w:tcPr>
                  <w:tcW w:w="458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дохода по бюджетной классификации</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Утвержденные бюджетные назначения</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Исполнено</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Неисполненные назначения</w:t>
                  </w:r>
                </w:p>
              </w:tc>
            </w:tr>
            <w:tr w:rsidR="00A0176D" w:rsidRPr="0026343D" w:rsidTr="00C05EA1">
              <w:trPr>
                <w:trHeight w:val="509"/>
              </w:trPr>
              <w:tc>
                <w:tcPr>
                  <w:tcW w:w="56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4582"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r>
            <w:tr w:rsidR="00A0176D" w:rsidRPr="0026343D" w:rsidTr="00C05EA1">
              <w:trPr>
                <w:trHeight w:val="509"/>
              </w:trPr>
              <w:tc>
                <w:tcPr>
                  <w:tcW w:w="56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4582"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r>
            <w:tr w:rsidR="00A0176D" w:rsidRPr="0026343D" w:rsidTr="00C05EA1">
              <w:trPr>
                <w:trHeight w:val="285"/>
              </w:trPr>
              <w:tc>
                <w:tcPr>
                  <w:tcW w:w="5659" w:type="dxa"/>
                  <w:tcBorders>
                    <w:top w:val="nil"/>
                    <w:left w:val="single" w:sz="4" w:space="0" w:color="000000"/>
                    <w:bottom w:val="single" w:sz="4"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1</w:t>
                  </w:r>
                </w:p>
              </w:tc>
              <w:tc>
                <w:tcPr>
                  <w:tcW w:w="706"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w:t>
                  </w:r>
                </w:p>
              </w:tc>
              <w:tc>
                <w:tcPr>
                  <w:tcW w:w="4582"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3</w:t>
                  </w:r>
                </w:p>
              </w:tc>
              <w:tc>
                <w:tcPr>
                  <w:tcW w:w="1395"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4</w:t>
                  </w:r>
                </w:p>
              </w:tc>
              <w:tc>
                <w:tcPr>
                  <w:tcW w:w="1278"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5</w:t>
                  </w:r>
                </w:p>
              </w:tc>
              <w:tc>
                <w:tcPr>
                  <w:tcW w:w="1414"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6</w:t>
                  </w:r>
                </w:p>
              </w:tc>
            </w:tr>
            <w:tr w:rsidR="00A0176D" w:rsidRPr="0026343D" w:rsidTr="00C05EA1">
              <w:trPr>
                <w:trHeight w:val="34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Доходы бюджета - всего</w:t>
                  </w:r>
                </w:p>
              </w:tc>
              <w:tc>
                <w:tcPr>
                  <w:tcW w:w="706" w:type="dxa"/>
                  <w:tcBorders>
                    <w:top w:val="nil"/>
                    <w:left w:val="nil"/>
                    <w:bottom w:val="single" w:sz="4" w:space="0" w:color="000000"/>
                    <w:right w:val="single" w:sz="4" w:space="0" w:color="000000"/>
                  </w:tcBorders>
                  <w:shd w:val="clear" w:color="auto" w:fill="auto"/>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x</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21364434,76</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21426574,17</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C05EA1">
              <w:trPr>
                <w:trHeight w:val="300"/>
              </w:trPr>
              <w:tc>
                <w:tcPr>
                  <w:tcW w:w="5659" w:type="dxa"/>
                  <w:tcBorders>
                    <w:top w:val="nil"/>
                    <w:left w:val="single" w:sz="4" w:space="0" w:color="000000"/>
                    <w:bottom w:val="nil"/>
                    <w:right w:val="single" w:sz="8" w:space="0" w:color="000000"/>
                  </w:tcBorders>
                  <w:shd w:val="clear" w:color="auto" w:fill="auto"/>
                  <w:vAlign w:val="bottom"/>
                  <w:hideMark/>
                </w:tcPr>
                <w:p w:rsidR="00A0176D" w:rsidRPr="0026343D" w:rsidRDefault="00A0176D" w:rsidP="005E68A2">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в том числе:</w:t>
                  </w:r>
                </w:p>
              </w:tc>
              <w:tc>
                <w:tcPr>
                  <w:tcW w:w="706"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4582"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395"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278"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414"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НАЛОГОВЫЕ И НЕНАЛОГОВЫЕ ДОХОДЫ</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000 1 00 00000 00 0000 000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6649000,00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6711139,41</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ПРИБЫЛЬ, ДОХОДЫ</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000 1 01 02000 01 0000 110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15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2040"/>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C05EA1">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000 1 01 02010 01 1000 110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408"/>
              </w:trPr>
              <w:tc>
                <w:tcPr>
                  <w:tcW w:w="565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6"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000 1 01 02020 01 0000 110</w:t>
                  </w:r>
                </w:p>
              </w:tc>
              <w:tc>
                <w:tcPr>
                  <w:tcW w:w="139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278"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41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548"/>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218,92</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6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208,28</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1140"/>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000 1 01 02030 01 3000 110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10,64</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СОВОКУПНЫЙ ДОХОД</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000 1 05 03000 01 0000 110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ИМУЩЕСТВО</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6397800,00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6459817,68</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000 1 06 01000 00 0000 110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000 1 06 06000 00 0000 110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5627800,00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5689205,84</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000 1 06 06030 00 0000 110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Земельный налог с участков в границах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000 1 06 06040 00 0000 110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2761366,74</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140"/>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000 1 06 06043 10 3000 110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47,62</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000 1 08 00000 00 0000 000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6"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000 1 08 04000 01 0000 110</w:t>
                  </w:r>
                </w:p>
              </w:tc>
              <w:tc>
                <w:tcPr>
                  <w:tcW w:w="139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278"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41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14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000 1 08 04020 01 0000 110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14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000 1 08 04020 01 1000 110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3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000 1 11 09000 00 0000 120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3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000 1 11 09040 00 0000 120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365"/>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000 1 11 09045 10 0000 120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365"/>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000 1 11 09045 10 0001 120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САНКЦИИ, ВОЗМЕЩЕНИЕ УЩЕРБА</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815"/>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000 1 16 07000 00 0000 140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365"/>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000 1 16 07090 00 0000 140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140"/>
              </w:trPr>
              <w:tc>
                <w:tcPr>
                  <w:tcW w:w="565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06"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000 1 16 07090 10 0000 140</w:t>
                  </w:r>
                </w:p>
              </w:tc>
              <w:tc>
                <w:tcPr>
                  <w:tcW w:w="139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278"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41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000 2 00 00000 00 0000 000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бюджетной системы Российской Федерации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000 2 02 10000 00 0000 150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на выравнивание бюджетной обеспеченности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000 2 02 15001 00 0000 150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000 2 02 15001 10 0000 150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76"/>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000 2 02 16001 00 0000 150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бюджетов муниципальных районов</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000 2 02 16001 10 0000 150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бюджетной системы Российской Федерации</w:t>
                  </w:r>
                </w:p>
              </w:tc>
              <w:tc>
                <w:tcPr>
                  <w:tcW w:w="706"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000 2 02 30000 00 0000 150</w:t>
                  </w:r>
                </w:p>
              </w:tc>
              <w:tc>
                <w:tcPr>
                  <w:tcW w:w="139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278"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41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690"/>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000 2 02 35118 00 0000 150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915"/>
              </w:trPr>
              <w:tc>
                <w:tcPr>
                  <w:tcW w:w="565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6"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000 2 02 35118 10 0000 150</w:t>
                  </w:r>
                </w:p>
              </w:tc>
              <w:tc>
                <w:tcPr>
                  <w:tcW w:w="139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278"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41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межбюджетные трансферты</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000 2 02 40000 00 0000 150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91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000 2 02 40014 00 0000 150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114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000 2 02 40014 10 0000 150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000 2 02 49999 00 0000 150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000 2 02 49999 10 0000 150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300"/>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000 2 07 00000 00 0000 000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000 2 07 05000 10 0000 150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000 2 07 05030 10 0000 150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C05EA1">
              <w:trPr>
                <w:trHeight w:val="465"/>
              </w:trPr>
              <w:tc>
                <w:tcPr>
                  <w:tcW w:w="565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706"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4582"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000 2 07 05030 10 0001 150</w:t>
                  </w:r>
                </w:p>
              </w:tc>
              <w:tc>
                <w:tcPr>
                  <w:tcW w:w="139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278"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41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bl>
          <w:p w:rsidR="00A0176D" w:rsidRPr="00FC3C8C" w:rsidRDefault="00A0176D" w:rsidP="005E68A2">
            <w:pPr>
              <w:pStyle w:val="aa"/>
              <w:spacing w:after="0" w:line="240" w:lineRule="auto"/>
              <w:ind w:left="420"/>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5E68A2">
            <w:pPr>
              <w:spacing w:after="0" w:line="240" w:lineRule="auto"/>
              <w:jc w:val="center"/>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5E68A2">
            <w:pPr>
              <w:spacing w:after="0" w:line="240" w:lineRule="auto"/>
              <w:jc w:val="center"/>
              <w:rPr>
                <w:rFonts w:ascii="Arial CYR" w:eastAsia="Times New Roman" w:hAnsi="Arial CYR" w:cs="Arial CYR"/>
                <w:b/>
                <w:bCs/>
                <w:color w:val="000000"/>
              </w:rPr>
            </w:pPr>
          </w:p>
        </w:tc>
      </w:tr>
    </w:tbl>
    <w:p w:rsidR="00C05EA1" w:rsidRDefault="00C05EA1" w:rsidP="00C05EA1"/>
    <w:p w:rsidR="00C05EA1" w:rsidRDefault="00C05EA1" w:rsidP="00C05EA1"/>
    <w:p w:rsidR="00926078" w:rsidRPr="00C05EA1" w:rsidRDefault="00926078" w:rsidP="00C05EA1">
      <w:pPr>
        <w:jc w:val="right"/>
      </w:pPr>
      <w:bookmarkStart w:id="0" w:name="_GoBack"/>
      <w:bookmarkEnd w:id="0"/>
      <w:r w:rsidRPr="00CB120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CB120E">
        <w:rPr>
          <w:rFonts w:ascii="Times New Roman" w:hAnsi="Times New Roman" w:cs="Times New Roman"/>
          <w:sz w:val="24"/>
          <w:szCs w:val="24"/>
        </w:rPr>
        <w:t xml:space="preserve"> </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926078" w:rsidRDefault="00C05EA1" w:rsidP="00926078">
      <w:pPr>
        <w:jc w:val="right"/>
      </w:pPr>
      <w:r>
        <w:rPr>
          <w:rFonts w:ascii="Times New Roman" w:hAnsi="Times New Roman" w:cs="Times New Roman"/>
          <w:sz w:val="24"/>
          <w:szCs w:val="24"/>
        </w:rPr>
        <w:t>от 24.07.2024 г. № 188</w:t>
      </w:r>
    </w:p>
    <w:tbl>
      <w:tblPr>
        <w:tblW w:w="23800" w:type="dxa"/>
        <w:tblLook w:val="04A0" w:firstRow="1" w:lastRow="0" w:firstColumn="1" w:lastColumn="0" w:noHBand="0" w:noVBand="1"/>
      </w:tblPr>
      <w:tblGrid>
        <w:gridCol w:w="14586"/>
        <w:gridCol w:w="850"/>
        <w:gridCol w:w="2552"/>
        <w:gridCol w:w="1701"/>
        <w:gridCol w:w="1984"/>
        <w:gridCol w:w="2127"/>
      </w:tblGrid>
      <w:tr w:rsidR="00A0176D" w:rsidRPr="00FC3C8C" w:rsidTr="005E68A2">
        <w:trPr>
          <w:trHeight w:val="282"/>
        </w:trPr>
        <w:tc>
          <w:tcPr>
            <w:tcW w:w="21673" w:type="dxa"/>
            <w:gridSpan w:val="5"/>
            <w:tcBorders>
              <w:top w:val="nil"/>
              <w:left w:val="nil"/>
              <w:bottom w:val="nil"/>
              <w:right w:val="nil"/>
            </w:tcBorders>
            <w:shd w:val="clear" w:color="auto" w:fill="auto"/>
            <w:noWrap/>
            <w:vAlign w:val="bottom"/>
            <w:hideMark/>
          </w:tcPr>
          <w:p w:rsidR="00A0176D" w:rsidRDefault="00A0176D" w:rsidP="005E68A2">
            <w:pPr>
              <w:spacing w:after="0" w:line="240" w:lineRule="auto"/>
              <w:ind w:left="60"/>
              <w:jc w:val="center"/>
              <w:rPr>
                <w:rFonts w:ascii="Arial CYR" w:eastAsia="Times New Roman" w:hAnsi="Arial CYR" w:cs="Arial CYR"/>
                <w:b/>
                <w:bCs/>
                <w:color w:val="000000"/>
              </w:rPr>
            </w:pPr>
          </w:p>
          <w:p w:rsidR="00A0176D" w:rsidRPr="000A0ACF"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0A0ACF">
              <w:rPr>
                <w:rFonts w:ascii="Arial CYR" w:eastAsia="Times New Roman" w:hAnsi="Arial CYR" w:cs="Arial CYR"/>
                <w:b/>
                <w:bCs/>
                <w:color w:val="000000"/>
              </w:rPr>
              <w:t>Расходы бюджета</w:t>
            </w:r>
          </w:p>
          <w:p w:rsidR="00A0176D" w:rsidRPr="0026343D" w:rsidRDefault="00A0176D" w:rsidP="005E68A2">
            <w:pPr>
              <w:spacing w:after="0" w:line="240" w:lineRule="auto"/>
              <w:jc w:val="center"/>
              <w:rPr>
                <w:rFonts w:ascii="Arial CYR" w:eastAsia="Times New Roman" w:hAnsi="Arial CYR" w:cs="Arial CYR"/>
                <w:b/>
                <w:bCs/>
                <w:color w:val="000000"/>
              </w:rPr>
            </w:pPr>
          </w:p>
        </w:tc>
        <w:tc>
          <w:tcPr>
            <w:tcW w:w="2127" w:type="dxa"/>
            <w:tcBorders>
              <w:top w:val="nil"/>
              <w:left w:val="nil"/>
              <w:bottom w:val="nil"/>
              <w:right w:val="nil"/>
            </w:tcBorders>
            <w:shd w:val="clear" w:color="auto" w:fill="auto"/>
            <w:noWrap/>
            <w:vAlign w:val="bottom"/>
          </w:tcPr>
          <w:p w:rsidR="00A0176D" w:rsidRPr="00FC3C8C" w:rsidRDefault="00A0176D" w:rsidP="005E68A2">
            <w:pPr>
              <w:spacing w:after="0" w:line="240" w:lineRule="auto"/>
              <w:jc w:val="right"/>
              <w:rPr>
                <w:rFonts w:ascii="Arial CYR" w:eastAsia="Times New Roman" w:hAnsi="Arial CYR" w:cs="Arial CYR"/>
                <w:color w:val="000000"/>
                <w:sz w:val="16"/>
                <w:szCs w:val="16"/>
              </w:rPr>
            </w:pPr>
          </w:p>
        </w:tc>
      </w:tr>
      <w:tr w:rsidR="00A0176D" w:rsidRPr="00FC3C8C" w:rsidTr="005E68A2">
        <w:trPr>
          <w:trHeight w:val="282"/>
        </w:trPr>
        <w:tc>
          <w:tcPr>
            <w:tcW w:w="14586" w:type="dxa"/>
            <w:tcBorders>
              <w:top w:val="nil"/>
              <w:left w:val="nil"/>
              <w:bottom w:val="single" w:sz="4" w:space="0" w:color="000000"/>
              <w:right w:val="nil"/>
            </w:tcBorders>
            <w:shd w:val="clear" w:color="auto" w:fill="auto"/>
            <w:noWrap/>
            <w:vAlign w:val="bottom"/>
            <w:hideMark/>
          </w:tcPr>
          <w:tbl>
            <w:tblPr>
              <w:tblW w:w="14360" w:type="dxa"/>
              <w:tblCellMar>
                <w:left w:w="0" w:type="dxa"/>
                <w:right w:w="0" w:type="dxa"/>
              </w:tblCellMar>
              <w:tblLook w:val="04A0" w:firstRow="1" w:lastRow="0" w:firstColumn="1" w:lastColumn="0" w:noHBand="0" w:noVBand="1"/>
            </w:tblPr>
            <w:tblGrid>
              <w:gridCol w:w="5040"/>
              <w:gridCol w:w="1400"/>
              <w:gridCol w:w="2460"/>
              <w:gridCol w:w="1780"/>
              <w:gridCol w:w="1600"/>
              <w:gridCol w:w="2080"/>
            </w:tblGrid>
            <w:tr w:rsidR="00A0176D" w:rsidTr="005E68A2">
              <w:trPr>
                <w:trHeight w:val="412"/>
              </w:trPr>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Код строки</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Код расхода по бюджетной классификации</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Неисполненные назначения</w:t>
                  </w:r>
                </w:p>
              </w:tc>
            </w:tr>
            <w:tr w:rsidR="00A0176D" w:rsidTr="005E68A2">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r>
            <w:tr w:rsidR="00A0176D" w:rsidTr="005E68A2">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r>
            <w:tr w:rsidR="00A0176D" w:rsidTr="005E68A2">
              <w:trPr>
                <w:trHeight w:val="24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5</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6</w:t>
                  </w:r>
                </w:p>
              </w:tc>
            </w:tr>
            <w:tr w:rsidR="00A0176D" w:rsidTr="005E68A2">
              <w:trPr>
                <w:trHeight w:val="33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sidRPr="00736A66">
                    <w:rPr>
                      <w:rFonts w:ascii="Arial CYR" w:hAnsi="Arial CYR" w:cs="Arial CYR"/>
                      <w:b/>
                      <w:color w:val="000000"/>
                      <w:sz w:val="16"/>
                      <w:szCs w:val="16"/>
                    </w:rPr>
                    <w:t>Расходы бюджета - всего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center"/>
                    <w:rPr>
                      <w:rFonts w:ascii="Arial CYR" w:hAnsi="Arial CYR" w:cs="Arial CYR"/>
                      <w:b/>
                      <w:color w:val="000000"/>
                      <w:sz w:val="16"/>
                      <w:szCs w:val="16"/>
                    </w:rPr>
                  </w:pPr>
                  <w:r w:rsidRPr="003F5425">
                    <w:rPr>
                      <w:rFonts w:ascii="Arial CYR" w:hAnsi="Arial CYR" w:cs="Arial CYR"/>
                      <w:b/>
                      <w:color w:val="000000"/>
                      <w:sz w:val="16"/>
                      <w:szCs w:val="16"/>
                    </w:rPr>
                    <w:t>200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center"/>
                    <w:rPr>
                      <w:rFonts w:ascii="Arial CYR" w:hAnsi="Arial CYR" w:cs="Arial CYR"/>
                      <w:b/>
                      <w:color w:val="000000"/>
                      <w:sz w:val="16"/>
                      <w:szCs w:val="16"/>
                    </w:rPr>
                  </w:pPr>
                  <w:r w:rsidRPr="003F5425">
                    <w:rPr>
                      <w:rFonts w:ascii="Arial CYR" w:hAnsi="Arial CYR" w:cs="Arial CYR"/>
                      <w:b/>
                      <w:color w:val="000000"/>
                      <w:sz w:val="16"/>
                      <w:szCs w:val="16"/>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21364434,76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20845459,57</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518975,19</w:t>
                  </w:r>
                </w:p>
              </w:tc>
            </w:tr>
            <w:tr w:rsidR="00A0176D" w:rsidTr="005E68A2">
              <w:trPr>
                <w:trHeight w:val="240"/>
              </w:trPr>
              <w:tc>
                <w:tcPr>
                  <w:tcW w:w="504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20"/>
                      <w:szCs w:val="20"/>
                    </w:rPr>
                  </w:pPr>
                  <w:r>
                    <w:rPr>
                      <w:rFonts w:ascii="Arial CYR" w:hAnsi="Arial CYR" w:cs="Arial CYR"/>
                      <w:color w:val="000000"/>
                      <w:sz w:val="16"/>
                      <w:szCs w:val="16"/>
                    </w:rPr>
                    <w:t xml:space="preserve">  </w:t>
                  </w:r>
                  <w:r w:rsidRPr="00AA2B1E">
                    <w:rPr>
                      <w:b/>
                      <w:sz w:val="20"/>
                      <w:szCs w:val="20"/>
                    </w:rPr>
                    <w:t>Основное мероприятие «Расходы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62748,00</w:t>
                  </w:r>
                </w:p>
              </w:tc>
            </w:tr>
            <w:tr w:rsidR="00A0176D" w:rsidTr="005E68A2">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w:t>
                  </w:r>
                  <w:r w:rsidRPr="00AA2B1E">
                    <w:rPr>
                      <w:rFonts w:ascii="Arial CYR" w:hAnsi="Arial CYR" w:cs="Arial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840919,00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000 0102 04 1 01 92020 129</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236133,00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81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 xml:space="preserve">Мероприятия по расходам на обеспечение функций органов местного самоуправления администрации </w:t>
                  </w:r>
                  <w:r>
                    <w:rPr>
                      <w:rFonts w:ascii="Arial CYR" w:hAnsi="Arial CYR" w:cs="Arial CYR"/>
                      <w:b/>
                      <w:color w:val="000000"/>
                      <w:sz w:val="16"/>
                      <w:szCs w:val="16"/>
                    </w:rPr>
                    <w:t xml:space="preserve">Тимирязевского </w:t>
                  </w:r>
                  <w:r w:rsidRPr="00736A66">
                    <w:rPr>
                      <w:rFonts w:ascii="Arial CYR" w:hAnsi="Arial CYR" w:cs="Arial CYR"/>
                      <w:b/>
                      <w:color w:val="000000"/>
                      <w:sz w:val="16"/>
                      <w:szCs w:val="16"/>
                    </w:rPr>
                    <w:t>сельского поселения Новоусманского муниципального района Воронежской области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6083000,00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6025914,07</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57085,93</w:t>
                  </w:r>
                </w:p>
              </w:tc>
            </w:tr>
            <w:tr w:rsidR="00A0176D" w:rsidTr="005E68A2">
              <w:trPr>
                <w:trHeight w:val="9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color w:val="000000"/>
                      <w:sz w:val="16"/>
                      <w:szCs w:val="16"/>
                    </w:rPr>
                  </w:pPr>
                  <w:r w:rsidRPr="00AA2B1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3241636,60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922324,05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243300,07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927714,50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690938,85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16"/>
                      <w:szCs w:val="16"/>
                    </w:rPr>
                  </w:pPr>
                  <w:r w:rsidRPr="00AA2B1E">
                    <w:rPr>
                      <w:rFonts w:ascii="Arial CYR" w:hAnsi="Arial CYR" w:cs="Arial CYR"/>
                      <w:b/>
                      <w:color w:val="000000"/>
                      <w:sz w:val="16"/>
                      <w:szCs w:val="16"/>
                    </w:rPr>
                    <w:t xml:space="preserve">  Расходы на обеспечение деятельности председателя Контрольно-счетной палаты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000 0106 04 1 10 92050 540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Мероприятия по проведению выборов в представительные органы местного самоуправления (Закупка товаров работ, и услуг для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000 0107 04 1 07 90110 800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Специальные расходы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000 0107 04 1 07 90110 880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736A66">
                    <w:rPr>
                      <w:rFonts w:ascii="Arial CYR" w:hAnsi="Arial CYR" w:cs="Arial CYR"/>
                      <w:b/>
                      <w:color w:val="000000"/>
                      <w:sz w:val="16"/>
                      <w:szCs w:val="16"/>
                    </w:rPr>
                    <w:t>Мероприятия по выполнению работ по установлению границ зон затопления, зон подтопления на территории Рогачёвского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59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91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000 0203 04 1 03 51180 100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000 0203 04 1 03 51180 121</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196 008,00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59 192,00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7 899,00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20 101,00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3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Тимирязевского сельского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пожарной безопасности за счет резервного фонда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B30FCD" w:rsidRDefault="00A0176D" w:rsidP="005E68A2">
                  <w:pPr>
                    <w:rPr>
                      <w:rFonts w:ascii="Arial CYR" w:hAnsi="Arial CYR" w:cs="Arial CYR"/>
                      <w:b/>
                      <w:color w:val="000000"/>
                      <w:sz w:val="16"/>
                      <w:szCs w:val="16"/>
                    </w:rPr>
                  </w:pPr>
                  <w:r w:rsidRPr="00B30FCD">
                    <w:rPr>
                      <w:rFonts w:ascii="Arial CYR" w:hAnsi="Arial CYR" w:cs="Arial CYR"/>
                      <w:b/>
                      <w:color w:val="000000"/>
                      <w:sz w:val="16"/>
                      <w:szCs w:val="16"/>
                    </w:rPr>
                    <w:t>Мероприятия по организации проведения оплачиваемых  общественных работ</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200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S8430240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181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E627C5">
                    <w:rPr>
                      <w:rFonts w:ascii="Arial CYR" w:hAnsi="Arial CYR" w:cs="Arial CYR"/>
                      <w:b/>
                      <w:color w:val="000000"/>
                      <w:sz w:val="16"/>
                      <w:szCs w:val="16"/>
                    </w:rPr>
                    <w:t xml:space="preserve">Мероприятия по строительству, ремонту, содержанию дорог и мостов в границах </w:t>
                  </w:r>
                  <w:r>
                    <w:rPr>
                      <w:rFonts w:ascii="Arial CYR" w:hAnsi="Arial CYR" w:cs="Arial CYR"/>
                      <w:b/>
                      <w:color w:val="000000"/>
                      <w:sz w:val="16"/>
                      <w:szCs w:val="16"/>
                    </w:rPr>
                    <w:t>Тимирязевского</w:t>
                  </w:r>
                  <w:r w:rsidRPr="00E627C5">
                    <w:rPr>
                      <w:rFonts w:ascii="Arial CYR" w:hAnsi="Arial CYR" w:cs="Arial CYR"/>
                      <w:b/>
                      <w:color w:val="000000"/>
                      <w:sz w:val="16"/>
                      <w:szCs w:val="16"/>
                    </w:rPr>
                    <w:t xml:space="preserve">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sidRPr="00736A66">
                    <w:rPr>
                      <w:rFonts w:ascii="Arial CYR" w:hAnsi="Arial CYR" w:cs="Arial CYR"/>
                      <w:b/>
                      <w:color w:val="000000"/>
                      <w:sz w:val="16"/>
                      <w:szCs w:val="16"/>
                    </w:rPr>
                    <w:t xml:space="preserve">  Мероприятия по развитию градостроительной деятельности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000 0412 05 1 03 98460 500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000 0412 05 1 03 98460 540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37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autoSpaceDE w:val="0"/>
                    <w:autoSpaceDN w:val="0"/>
                    <w:adjustRightInd w:val="0"/>
                    <w:rPr>
                      <w:b/>
                      <w:sz w:val="20"/>
                      <w:szCs w:val="20"/>
                    </w:rPr>
                  </w:pPr>
                  <w:r w:rsidRPr="00E627C5">
                    <w:rPr>
                      <w:rFonts w:ascii="Arial CYR" w:hAnsi="Arial CYR" w:cs="Arial CYR"/>
                      <w:b/>
                      <w:color w:val="000000"/>
                      <w:sz w:val="20"/>
                      <w:szCs w:val="20"/>
                    </w:rPr>
                    <w:t xml:space="preserve">  </w:t>
                  </w:r>
                  <w:r w:rsidRPr="00E627C5">
                    <w:rPr>
                      <w:b/>
                      <w:sz w:val="20"/>
                      <w:szCs w:val="20"/>
                    </w:rPr>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5E68A2">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46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autoSpaceDE w:val="0"/>
                    <w:autoSpaceDN w:val="0"/>
                    <w:adjustRightInd w:val="0"/>
                    <w:rPr>
                      <w:b/>
                      <w:sz w:val="20"/>
                      <w:szCs w:val="20"/>
                    </w:rPr>
                  </w:pPr>
                  <w:r w:rsidRPr="00E627C5">
                    <w:rPr>
                      <w:b/>
                      <w:sz w:val="20"/>
                      <w:szCs w:val="20"/>
                    </w:rPr>
                    <w:lastRenderedPageBreak/>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5E68A2">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lang w:val="en-US"/>
                    </w:rPr>
                  </w:pPr>
                  <w:r w:rsidRPr="003F5425">
                    <w:rPr>
                      <w:rFonts w:ascii="Arial CYR" w:hAnsi="Arial CYR" w:cs="Arial CYR"/>
                      <w:b/>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sidRPr="00E627C5">
                    <w:rPr>
                      <w:rFonts w:ascii="Arial CYR" w:hAnsi="Arial CYR" w:cs="Arial CYR"/>
                      <w:b/>
                      <w:color w:val="000000"/>
                      <w:sz w:val="16"/>
                      <w:szCs w:val="16"/>
                    </w:rPr>
                    <w:t>Мероприятия в области жилищно-коммунального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5E68A2">
                  <w:pPr>
                    <w:rPr>
                      <w:rFonts w:ascii="Arial CYR" w:hAnsi="Arial CYR" w:cs="Arial CYR"/>
                      <w:b/>
                      <w:color w:val="000000"/>
                      <w:sz w:val="16"/>
                      <w:szCs w:val="16"/>
                    </w:rPr>
                  </w:pPr>
                  <w:r w:rsidRPr="00CD3CB7">
                    <w:rPr>
                      <w:rFonts w:ascii="Arial CYR" w:hAnsi="Arial CYR" w:cs="Arial CYR"/>
                      <w:b/>
                      <w:color w:val="000000"/>
                      <w:sz w:val="16"/>
                      <w:szCs w:val="16"/>
                    </w:rPr>
                    <w:t>Мероприятия по реализации Программы «Комплексное развитее сельских территорий» Тимирязевского сельского поселения Новоусманского муниципального района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center"/>
                    <w:rPr>
                      <w:rFonts w:ascii="Arial CYR" w:hAnsi="Arial CYR" w:cs="Arial CYR"/>
                      <w:b/>
                      <w:color w:val="000000"/>
                      <w:sz w:val="16"/>
                      <w:szCs w:val="16"/>
                    </w:rPr>
                  </w:pPr>
                  <w:r w:rsidRPr="00CD3CB7">
                    <w:rPr>
                      <w:rFonts w:ascii="Arial CYR" w:hAnsi="Arial CYR" w:cs="Arial CYR"/>
                      <w:b/>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center"/>
                    <w:rPr>
                      <w:rFonts w:ascii="Arial CYR" w:hAnsi="Arial CYR" w:cs="Arial CYR"/>
                      <w:b/>
                      <w:color w:val="000000"/>
                      <w:sz w:val="16"/>
                      <w:szCs w:val="16"/>
                    </w:rPr>
                  </w:pPr>
                  <w:r w:rsidRPr="00CD3CB7">
                    <w:rPr>
                      <w:rFonts w:ascii="Arial CYR" w:hAnsi="Arial CYR" w:cs="Arial CYR"/>
                      <w:b/>
                      <w:color w:val="000000"/>
                      <w:sz w:val="16"/>
                      <w:szCs w:val="16"/>
                    </w:rPr>
                    <w:t xml:space="preserve">000 0503 03 </w:t>
                  </w:r>
                  <w:r w:rsidRPr="00CD3CB7">
                    <w:rPr>
                      <w:rFonts w:ascii="Arial CYR" w:hAnsi="Arial CYR" w:cs="Arial CYR"/>
                      <w:b/>
                      <w:color w:val="000000"/>
                      <w:sz w:val="16"/>
                      <w:szCs w:val="16"/>
                      <w:lang w:val="en-US"/>
                    </w:rPr>
                    <w:t>3</w:t>
                  </w:r>
                  <w:r w:rsidRPr="00CD3CB7">
                    <w:rPr>
                      <w:rFonts w:ascii="Arial CYR" w:hAnsi="Arial CYR" w:cs="Arial CYR"/>
                      <w:b/>
                      <w:color w:val="000000"/>
                      <w:sz w:val="16"/>
                      <w:szCs w:val="16"/>
                    </w:rPr>
                    <w:t xml:space="preserve"> 01 </w:t>
                  </w:r>
                  <w:r w:rsidRPr="00CD3CB7">
                    <w:rPr>
                      <w:rFonts w:ascii="Arial CYR" w:hAnsi="Arial CYR" w:cs="Arial CYR"/>
                      <w:b/>
                      <w:color w:val="000000"/>
                      <w:sz w:val="16"/>
                      <w:szCs w:val="16"/>
                      <w:lang w:val="en-US"/>
                    </w:rPr>
                    <w:t>88070</w:t>
                  </w:r>
                  <w:r w:rsidRPr="00CD3CB7">
                    <w:rPr>
                      <w:rFonts w:ascii="Arial CYR" w:hAnsi="Arial CYR" w:cs="Arial CYR"/>
                      <w:b/>
                      <w:color w:val="000000"/>
                      <w:sz w:val="16"/>
                      <w:szCs w:val="16"/>
                    </w:rPr>
                    <w:t xml:space="preserve">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1200977.60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1187770.70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13206.90</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w:t>
                  </w:r>
                  <w:r>
                    <w:rPr>
                      <w:rFonts w:ascii="Arial CYR" w:hAnsi="Arial CYR" w:cs="Arial CYR"/>
                      <w:color w:val="000000"/>
                      <w:sz w:val="16"/>
                      <w:szCs w:val="16"/>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46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18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sidRPr="00E627C5">
                    <w:rPr>
                      <w:rFonts w:ascii="Arial CYR" w:hAnsi="Arial CYR" w:cs="Arial CYR"/>
                      <w:b/>
                      <w:color w:val="000000"/>
                      <w:sz w:val="16"/>
                      <w:szCs w:val="16"/>
                    </w:rPr>
                    <w:lastRenderedPageBreak/>
                    <w:t xml:space="preserve"> Мероприятия в области жилищно-коммунального хозяйства в рамках подпрограммы "Благоустройство территорий поселения" муниципальной программы Тимирязевского сельского поселения Новоусманского муниципального района Воронежской области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3749811,24</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3368765,17</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3076729,61</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519"/>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292035,56</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20"/>
                      <w:szCs w:val="20"/>
                    </w:rPr>
                  </w:pPr>
                  <w:r w:rsidRPr="00E627C5">
                    <w:rPr>
                      <w:b/>
                      <w:bCs/>
                      <w:sz w:val="20"/>
                      <w:szCs w:val="20"/>
                    </w:rPr>
                    <w:t>Муниципальная программа Тимирязевского                                             сельского поселения  Новоусманского муниципального района " Развитие культуры, физической культуры и спорта"</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98"/>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Иные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000 0801 01 1 01 90590 540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20"/>
                      <w:szCs w:val="20"/>
                    </w:rPr>
                  </w:pPr>
                  <w:r w:rsidRPr="00AA2B1E">
                    <w:rPr>
                      <w:b/>
                      <w:bCs/>
                      <w:sz w:val="20"/>
                      <w:szCs w:val="20"/>
                    </w:rPr>
                    <w:t>Основное мероприятие «Доплата к пенсиям муниципальных служащих Тимирязевского сельского поселения в рамках подпрограммы «Развитие мер социальной поддержки отдельных категорий граждан»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630000,00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625121,73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b/>
                      <w:color w:val="000000"/>
                      <w:sz w:val="16"/>
                      <w:szCs w:val="16"/>
                    </w:rPr>
                  </w:pPr>
                  <w:r w:rsidRPr="008C7A78">
                    <w:rPr>
                      <w:b/>
                      <w:bCs/>
                      <w:sz w:val="20"/>
                      <w:szCs w:val="20"/>
                    </w:rPr>
                    <w:lastRenderedPageBreak/>
                    <w:t>Основное мероприятие «Доплата к пенсиям муниципальных служащих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D8212F" w:rsidRDefault="00A0176D" w:rsidP="005E68A2">
                  <w:pPr>
                    <w:rPr>
                      <w:rFonts w:ascii="Arial CYR" w:hAnsi="Arial CYR" w:cs="Arial CYR"/>
                      <w:color w:val="000000"/>
                      <w:sz w:val="16"/>
                      <w:szCs w:val="16"/>
                    </w:rPr>
                  </w:pPr>
                  <w:r w:rsidRPr="00D8212F">
                    <w:rPr>
                      <w:bCs/>
                      <w:sz w:val="20"/>
                      <w:szCs w:val="20"/>
                    </w:rPr>
                    <w:t>Доплата к пенсиям муниципальных служащих</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000 1001 02 1 01 90470 310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000 1001 02 1 01 90470 312</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b/>
                      <w:color w:val="000000"/>
                      <w:sz w:val="20"/>
                      <w:szCs w:val="20"/>
                    </w:rPr>
                  </w:pPr>
                  <w:r w:rsidRPr="008C7A78">
                    <w:rPr>
                      <w:b/>
                      <w:sz w:val="20"/>
                      <w:szCs w:val="20"/>
                    </w:rPr>
                    <w:t>Основное мероприятие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color w:val="000000"/>
                      <w:sz w:val="16"/>
                      <w:szCs w:val="16"/>
                    </w:rPr>
                  </w:pPr>
                  <w:r w:rsidRPr="008C7A78">
                    <w:rPr>
                      <w:bCs/>
                      <w:sz w:val="20"/>
                      <w:szCs w:val="20"/>
                    </w:rPr>
                    <w:t>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000 1003 02 1 02 90620 360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48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Результат исполнения бюджета (дефицит / профицит)</w:t>
                  </w:r>
                </w:p>
                <w:p w:rsidR="00A0176D" w:rsidRDefault="00A0176D" w:rsidP="005E68A2">
                  <w:pPr>
                    <w:rPr>
                      <w:rFonts w:ascii="Arial CYR" w:hAnsi="Arial CYR" w:cs="Arial CYR"/>
                      <w:color w:val="000000"/>
                      <w:sz w:val="16"/>
                      <w:szCs w:val="16"/>
                    </w:rPr>
                  </w:pPr>
                </w:p>
                <w:p w:rsidR="00A0176D" w:rsidRDefault="00A0176D" w:rsidP="005E68A2">
                  <w:pPr>
                    <w:rPr>
                      <w:rFonts w:ascii="Arial CYR" w:hAnsi="Arial CYR" w:cs="Arial CYR"/>
                      <w:color w:val="000000"/>
                      <w:sz w:val="16"/>
                      <w:szCs w:val="16"/>
                    </w:rPr>
                  </w:pPr>
                </w:p>
                <w:p w:rsidR="00A0176D" w:rsidRDefault="00A0176D" w:rsidP="005E68A2">
                  <w:pPr>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450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581114,60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x</w:t>
                  </w:r>
                </w:p>
              </w:tc>
            </w:tr>
          </w:tbl>
          <w:p w:rsidR="00A0176D"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tbl>
            <w:tblPr>
              <w:tblW w:w="0" w:type="auto"/>
              <w:tblCellMar>
                <w:left w:w="30" w:type="dxa"/>
                <w:right w:w="30" w:type="dxa"/>
              </w:tblCellMar>
              <w:tblLook w:val="0000" w:firstRow="0" w:lastRow="0" w:firstColumn="0" w:lastColumn="0" w:noHBand="0" w:noVBand="0"/>
            </w:tblPr>
            <w:tblGrid>
              <w:gridCol w:w="4530"/>
              <w:gridCol w:w="1193"/>
              <w:gridCol w:w="2456"/>
              <w:gridCol w:w="1794"/>
              <w:gridCol w:w="1785"/>
              <w:gridCol w:w="1789"/>
              <w:gridCol w:w="817"/>
            </w:tblGrid>
            <w:tr w:rsidR="00A0176D" w:rsidTr="005E68A2">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8"/>
                      <w:szCs w:val="18"/>
                    </w:rPr>
                  </w:pPr>
                </w:p>
              </w:tc>
              <w:tc>
                <w:tcPr>
                  <w:tcW w:w="2606" w:type="dxa"/>
                  <w:gridSpan w:val="2"/>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Форма 0503117  с.3</w:t>
                  </w:r>
                </w:p>
              </w:tc>
            </w:tr>
            <w:tr w:rsidR="00A0176D" w:rsidTr="005E68A2">
              <w:trPr>
                <w:trHeight w:val="221"/>
              </w:trPr>
              <w:tc>
                <w:tcPr>
                  <w:tcW w:w="8179" w:type="dxa"/>
                  <w:gridSpan w:val="3"/>
                  <w:tcBorders>
                    <w:top w:val="single" w:sz="2" w:space="0" w:color="000000"/>
                    <w:left w:val="single" w:sz="2" w:space="0" w:color="000000"/>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3. Источники финансирования дефицита бюджета</w:t>
                  </w:r>
                </w:p>
              </w:tc>
              <w:tc>
                <w:tcPr>
                  <w:tcW w:w="1794" w:type="dxa"/>
                  <w:tcBorders>
                    <w:top w:val="single" w:sz="2" w:space="0" w:color="000000"/>
                    <w:left w:val="nil"/>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1785" w:type="dxa"/>
                  <w:tcBorders>
                    <w:top w:val="single" w:sz="2" w:space="0" w:color="000000"/>
                    <w:left w:val="nil"/>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1789" w:type="dxa"/>
                  <w:tcBorders>
                    <w:top w:val="single" w:sz="2" w:space="0" w:color="000000"/>
                    <w:left w:val="nil"/>
                    <w:bottom w:val="single" w:sz="2"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p>
              </w:tc>
              <w:tc>
                <w:tcPr>
                  <w:tcW w:w="1193"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p>
              </w:tc>
              <w:tc>
                <w:tcPr>
                  <w:tcW w:w="2456"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85"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11"/>
              </w:trPr>
              <w:tc>
                <w:tcPr>
                  <w:tcW w:w="4530"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1193"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2456"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794"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785"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2606" w:type="dxa"/>
                  <w:gridSpan w:val="2"/>
                  <w:tcBorders>
                    <w:top w:val="single" w:sz="6" w:space="0" w:color="000000"/>
                    <w:left w:val="single" w:sz="6" w:space="0" w:color="000000"/>
                    <w:bottom w:val="nil"/>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A0176D" w:rsidTr="005E68A2">
              <w:trPr>
                <w:trHeight w:val="187"/>
              </w:trPr>
              <w:tc>
                <w:tcPr>
                  <w:tcW w:w="4530"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193"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789"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817" w:type="dxa"/>
                  <w:tcBorders>
                    <w:top w:val="single" w:sz="2" w:space="0" w:color="000000"/>
                    <w:left w:val="single" w:sz="6"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8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1193" w:type="dxa"/>
                  <w:tcBorders>
                    <w:top w:val="single" w:sz="12"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2456"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1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в том числе:</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81"/>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источники внешнего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02"/>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Изменение остатков средств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Изменение остатков средств на счетах по учету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000 01 05 00 00 00 0000 000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000 01 05 02 01 00 0000 610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000 01 05 02 01 10 0000 610</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12"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63"/>
              </w:trPr>
              <w:tc>
                <w:tcPr>
                  <w:tcW w:w="4530" w:type="dxa"/>
                  <w:tcBorders>
                    <w:top w:val="single" w:sz="6"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193"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2456"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794"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bl>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Pr="00FC3C8C" w:rsidRDefault="00A0176D" w:rsidP="005E68A2">
            <w:pPr>
              <w:spacing w:after="0" w:line="240" w:lineRule="auto"/>
              <w:jc w:val="center"/>
              <w:rPr>
                <w:rFonts w:ascii="Arial CYR" w:eastAsia="Times New Roman" w:hAnsi="Arial CYR" w:cs="Arial CYR"/>
                <w:b/>
                <w:bCs/>
                <w:color w:val="000000"/>
              </w:rPr>
            </w:pPr>
          </w:p>
        </w:tc>
        <w:tc>
          <w:tcPr>
            <w:tcW w:w="850"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lastRenderedPageBreak/>
              <w:t> </w:t>
            </w:r>
          </w:p>
        </w:tc>
        <w:tc>
          <w:tcPr>
            <w:tcW w:w="2552"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701"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984"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2127"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r>
    </w:tbl>
    <w:p w:rsidR="00A0176D" w:rsidRPr="005937EF" w:rsidRDefault="00A0176D" w:rsidP="005937EF">
      <w:pPr>
        <w:pStyle w:val="a6"/>
        <w:rPr>
          <w:rFonts w:ascii="Times New Roman" w:hAnsi="Times New Roman"/>
          <w:sz w:val="24"/>
          <w:szCs w:val="24"/>
        </w:rPr>
      </w:pPr>
    </w:p>
    <w:sectPr w:rsidR="00A0176D" w:rsidRPr="005937EF" w:rsidSect="00A0176D">
      <w:pgSz w:w="16838" w:h="11906" w:orient="landscape"/>
      <w:pgMar w:top="1559"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25" w:rsidRDefault="008C6A25" w:rsidP="003121FF">
      <w:pPr>
        <w:spacing w:after="0" w:line="240" w:lineRule="auto"/>
      </w:pPr>
      <w:r>
        <w:separator/>
      </w:r>
    </w:p>
  </w:endnote>
  <w:endnote w:type="continuationSeparator" w:id="0">
    <w:p w:rsidR="008C6A25" w:rsidRDefault="008C6A25" w:rsidP="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25" w:rsidRDefault="008C6A25" w:rsidP="003121FF">
      <w:pPr>
        <w:spacing w:after="0" w:line="240" w:lineRule="auto"/>
      </w:pPr>
      <w:r>
        <w:separator/>
      </w:r>
    </w:p>
  </w:footnote>
  <w:footnote w:type="continuationSeparator" w:id="0">
    <w:p w:rsidR="008C6A25" w:rsidRDefault="008C6A25" w:rsidP="0031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A2" w:rsidRDefault="005E68A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5E68A2" w:rsidRDefault="005E68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08"/>
    <w:multiLevelType w:val="hybridMultilevel"/>
    <w:tmpl w:val="4C061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63A4"/>
    <w:multiLevelType w:val="hybridMultilevel"/>
    <w:tmpl w:val="0EA04E8A"/>
    <w:lvl w:ilvl="0" w:tplc="F89E6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F26F42"/>
    <w:multiLevelType w:val="hybridMultilevel"/>
    <w:tmpl w:val="601C8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4322E1"/>
    <w:multiLevelType w:val="hybridMultilevel"/>
    <w:tmpl w:val="BBDC6FEA"/>
    <w:lvl w:ilvl="0" w:tplc="98F8FFE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B64F7F"/>
    <w:multiLevelType w:val="hybridMultilevel"/>
    <w:tmpl w:val="14D6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06441"/>
    <w:multiLevelType w:val="hybridMultilevel"/>
    <w:tmpl w:val="1DE67D64"/>
    <w:lvl w:ilvl="0" w:tplc="CBE003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61F5DFA"/>
    <w:multiLevelType w:val="hybridMultilevel"/>
    <w:tmpl w:val="124417F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3"/>
  </w:num>
  <w:num w:numId="2">
    <w:abstractNumId w:val="1"/>
  </w:num>
  <w:num w:numId="3">
    <w:abstractNumId w:val="6"/>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37"/>
    <w:rsid w:val="0001018F"/>
    <w:rsid w:val="000115BB"/>
    <w:rsid w:val="00013CF2"/>
    <w:rsid w:val="000144E6"/>
    <w:rsid w:val="00016D83"/>
    <w:rsid w:val="000538E5"/>
    <w:rsid w:val="00084E48"/>
    <w:rsid w:val="000A3B55"/>
    <w:rsid w:val="000B441A"/>
    <w:rsid w:val="000C3A38"/>
    <w:rsid w:val="000D13E1"/>
    <w:rsid w:val="000E24D0"/>
    <w:rsid w:val="000F33F3"/>
    <w:rsid w:val="00112D42"/>
    <w:rsid w:val="00174DC0"/>
    <w:rsid w:val="001D7429"/>
    <w:rsid w:val="001E6E1F"/>
    <w:rsid w:val="001F02CB"/>
    <w:rsid w:val="001F6598"/>
    <w:rsid w:val="002111F8"/>
    <w:rsid w:val="002144B0"/>
    <w:rsid w:val="00215BBA"/>
    <w:rsid w:val="002425FA"/>
    <w:rsid w:val="002455C5"/>
    <w:rsid w:val="0025364D"/>
    <w:rsid w:val="00253E63"/>
    <w:rsid w:val="00276130"/>
    <w:rsid w:val="00277073"/>
    <w:rsid w:val="002D56B2"/>
    <w:rsid w:val="003121FF"/>
    <w:rsid w:val="003407B9"/>
    <w:rsid w:val="003C00E7"/>
    <w:rsid w:val="003C2D79"/>
    <w:rsid w:val="003F50B4"/>
    <w:rsid w:val="00402ED8"/>
    <w:rsid w:val="004033B0"/>
    <w:rsid w:val="00437716"/>
    <w:rsid w:val="00443D69"/>
    <w:rsid w:val="0044577C"/>
    <w:rsid w:val="004D29A7"/>
    <w:rsid w:val="00535360"/>
    <w:rsid w:val="0057102B"/>
    <w:rsid w:val="0057687B"/>
    <w:rsid w:val="005937EF"/>
    <w:rsid w:val="005970F2"/>
    <w:rsid w:val="005A11C7"/>
    <w:rsid w:val="005A6E2B"/>
    <w:rsid w:val="005C20A1"/>
    <w:rsid w:val="005C2D76"/>
    <w:rsid w:val="005D4779"/>
    <w:rsid w:val="005E68A2"/>
    <w:rsid w:val="005F4608"/>
    <w:rsid w:val="006014A9"/>
    <w:rsid w:val="00607572"/>
    <w:rsid w:val="006721CB"/>
    <w:rsid w:val="006C1365"/>
    <w:rsid w:val="006C56E9"/>
    <w:rsid w:val="006E43B6"/>
    <w:rsid w:val="006F451F"/>
    <w:rsid w:val="00716365"/>
    <w:rsid w:val="00772538"/>
    <w:rsid w:val="00781C2A"/>
    <w:rsid w:val="00795BBC"/>
    <w:rsid w:val="007C4E22"/>
    <w:rsid w:val="007D3EDB"/>
    <w:rsid w:val="007F368F"/>
    <w:rsid w:val="00801B46"/>
    <w:rsid w:val="0081006C"/>
    <w:rsid w:val="008127BB"/>
    <w:rsid w:val="00824345"/>
    <w:rsid w:val="00846AF2"/>
    <w:rsid w:val="00852ED6"/>
    <w:rsid w:val="00871278"/>
    <w:rsid w:val="00874BD0"/>
    <w:rsid w:val="008C5B14"/>
    <w:rsid w:val="008C6A25"/>
    <w:rsid w:val="00914F31"/>
    <w:rsid w:val="00921217"/>
    <w:rsid w:val="00926078"/>
    <w:rsid w:val="0095294B"/>
    <w:rsid w:val="0095430E"/>
    <w:rsid w:val="0095490E"/>
    <w:rsid w:val="00960596"/>
    <w:rsid w:val="009C6D10"/>
    <w:rsid w:val="009D25CC"/>
    <w:rsid w:val="009E35FC"/>
    <w:rsid w:val="00A0176D"/>
    <w:rsid w:val="00A33102"/>
    <w:rsid w:val="00A920EE"/>
    <w:rsid w:val="00AD0649"/>
    <w:rsid w:val="00AD684D"/>
    <w:rsid w:val="00AE3B32"/>
    <w:rsid w:val="00AF03F7"/>
    <w:rsid w:val="00B244AD"/>
    <w:rsid w:val="00B56030"/>
    <w:rsid w:val="00B86334"/>
    <w:rsid w:val="00B876E1"/>
    <w:rsid w:val="00BB2737"/>
    <w:rsid w:val="00BE0438"/>
    <w:rsid w:val="00C05EA1"/>
    <w:rsid w:val="00C10776"/>
    <w:rsid w:val="00C1205F"/>
    <w:rsid w:val="00CA63B3"/>
    <w:rsid w:val="00CB5F60"/>
    <w:rsid w:val="00CF67AE"/>
    <w:rsid w:val="00CF6DB3"/>
    <w:rsid w:val="00D15132"/>
    <w:rsid w:val="00D55F0B"/>
    <w:rsid w:val="00D567B8"/>
    <w:rsid w:val="00D6135F"/>
    <w:rsid w:val="00D84DD6"/>
    <w:rsid w:val="00D96BF7"/>
    <w:rsid w:val="00DB17A3"/>
    <w:rsid w:val="00DB7417"/>
    <w:rsid w:val="00DE3049"/>
    <w:rsid w:val="00DE591F"/>
    <w:rsid w:val="00E0543E"/>
    <w:rsid w:val="00E073BA"/>
    <w:rsid w:val="00E3515A"/>
    <w:rsid w:val="00E40031"/>
    <w:rsid w:val="00E46D1E"/>
    <w:rsid w:val="00E665E2"/>
    <w:rsid w:val="00E766DD"/>
    <w:rsid w:val="00E857D4"/>
    <w:rsid w:val="00EE71E8"/>
    <w:rsid w:val="00EF691D"/>
    <w:rsid w:val="00F07FF2"/>
    <w:rsid w:val="00F1740C"/>
    <w:rsid w:val="00FC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D1A0"/>
  <w15:docId w15:val="{5232B74C-31BD-452B-96F8-75E5258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273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uiPriority w:val="99"/>
    <w:rsid w:val="00BB2737"/>
    <w:rPr>
      <w:rFonts w:ascii="Times New Roman" w:eastAsia="Calibri" w:hAnsi="Times New Roman" w:cs="Times New Roman"/>
      <w:sz w:val="20"/>
      <w:szCs w:val="20"/>
    </w:rPr>
  </w:style>
  <w:style w:type="character" w:styleId="a5">
    <w:name w:val="page number"/>
    <w:basedOn w:val="a0"/>
    <w:rsid w:val="00BB2737"/>
    <w:rPr>
      <w:rFonts w:cs="Times New Roman"/>
    </w:rPr>
  </w:style>
  <w:style w:type="paragraph" w:styleId="a6">
    <w:name w:val="No Spacing"/>
    <w:link w:val="a7"/>
    <w:uiPriority w:val="1"/>
    <w:qFormat/>
    <w:rsid w:val="009C6D10"/>
    <w:pPr>
      <w:spacing w:after="0" w:line="240" w:lineRule="auto"/>
    </w:pPr>
    <w:rPr>
      <w:rFonts w:ascii="Calibri" w:eastAsia="Calibri" w:hAnsi="Calibri" w:cs="Times New Roman"/>
      <w:lang w:eastAsia="en-US"/>
    </w:rPr>
  </w:style>
  <w:style w:type="paragraph" w:customStyle="1" w:styleId="ConsNormal">
    <w:name w:val="ConsNormal"/>
    <w:rsid w:val="00772538"/>
    <w:pPr>
      <w:widowControl w:val="0"/>
      <w:autoSpaceDE w:val="0"/>
      <w:autoSpaceDN w:val="0"/>
      <w:spacing w:after="0" w:line="240" w:lineRule="auto"/>
      <w:ind w:right="19772" w:firstLine="720"/>
    </w:pPr>
    <w:rPr>
      <w:rFonts w:ascii="Arial" w:eastAsia="Times New Roman" w:hAnsi="Arial" w:cs="Arial"/>
      <w:sz w:val="20"/>
      <w:szCs w:val="20"/>
    </w:rPr>
  </w:style>
  <w:style w:type="paragraph" w:styleId="a8">
    <w:name w:val="Balloon Text"/>
    <w:basedOn w:val="a"/>
    <w:link w:val="a9"/>
    <w:uiPriority w:val="99"/>
    <w:semiHidden/>
    <w:unhideWhenUsed/>
    <w:rsid w:val="005A6E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6E2B"/>
    <w:rPr>
      <w:rFonts w:ascii="Segoe UI" w:hAnsi="Segoe UI" w:cs="Segoe UI"/>
      <w:sz w:val="18"/>
      <w:szCs w:val="18"/>
    </w:rPr>
  </w:style>
  <w:style w:type="paragraph" w:styleId="aa">
    <w:name w:val="List Paragraph"/>
    <w:basedOn w:val="a"/>
    <w:uiPriority w:val="34"/>
    <w:qFormat/>
    <w:rsid w:val="0095430E"/>
    <w:pPr>
      <w:ind w:left="720"/>
      <w:contextualSpacing/>
    </w:pPr>
  </w:style>
  <w:style w:type="character" w:customStyle="1" w:styleId="FontStyle26">
    <w:name w:val="Font Style26"/>
    <w:uiPriority w:val="99"/>
    <w:rsid w:val="005937EF"/>
    <w:rPr>
      <w:rFonts w:ascii="Times New Roman" w:hAnsi="Times New Roman" w:cs="Times New Roman"/>
      <w:sz w:val="26"/>
      <w:szCs w:val="26"/>
    </w:rPr>
  </w:style>
  <w:style w:type="paragraph" w:styleId="2">
    <w:name w:val="Body Text 2"/>
    <w:basedOn w:val="a"/>
    <w:link w:val="20"/>
    <w:rsid w:val="002111F8"/>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2111F8"/>
    <w:rPr>
      <w:rFonts w:ascii="Times New Roman" w:eastAsia="Times New Roman" w:hAnsi="Times New Roman" w:cs="Times New Roman"/>
      <w:sz w:val="28"/>
      <w:szCs w:val="20"/>
    </w:rPr>
  </w:style>
  <w:style w:type="paragraph" w:customStyle="1" w:styleId="ConsPlusNormal">
    <w:name w:val="ConsPlusNormal"/>
    <w:link w:val="ConsPlusNormal0"/>
    <w:rsid w:val="00607572"/>
    <w:pPr>
      <w:widowControl w:val="0"/>
      <w:spacing w:after="0" w:line="240" w:lineRule="auto"/>
      <w:ind w:firstLine="720"/>
    </w:pPr>
    <w:rPr>
      <w:rFonts w:ascii="Arial" w:eastAsia="Times New Roman" w:hAnsi="Arial" w:cs="Times New Roman"/>
      <w:snapToGrid w:val="0"/>
      <w:sz w:val="20"/>
      <w:szCs w:val="20"/>
    </w:rPr>
  </w:style>
  <w:style w:type="character" w:customStyle="1" w:styleId="ConsPlusNormal0">
    <w:name w:val="ConsPlusNormal Знак"/>
    <w:basedOn w:val="a0"/>
    <w:link w:val="ConsPlusNormal"/>
    <w:rsid w:val="00607572"/>
    <w:rPr>
      <w:rFonts w:ascii="Arial" w:eastAsia="Times New Roman" w:hAnsi="Arial" w:cs="Times New Roman"/>
      <w:snapToGrid w:val="0"/>
      <w:sz w:val="20"/>
      <w:szCs w:val="20"/>
    </w:rPr>
  </w:style>
  <w:style w:type="paragraph" w:styleId="3">
    <w:name w:val="Body Text Indent 3"/>
    <w:basedOn w:val="a"/>
    <w:link w:val="30"/>
    <w:uiPriority w:val="99"/>
    <w:semiHidden/>
    <w:unhideWhenUsed/>
    <w:rsid w:val="00253E63"/>
    <w:pPr>
      <w:spacing w:after="120"/>
      <w:ind w:left="283"/>
    </w:pPr>
    <w:rPr>
      <w:sz w:val="16"/>
      <w:szCs w:val="16"/>
    </w:rPr>
  </w:style>
  <w:style w:type="character" w:customStyle="1" w:styleId="30">
    <w:name w:val="Основной текст с отступом 3 Знак"/>
    <w:basedOn w:val="a0"/>
    <w:link w:val="3"/>
    <w:uiPriority w:val="99"/>
    <w:semiHidden/>
    <w:rsid w:val="00253E63"/>
    <w:rPr>
      <w:sz w:val="16"/>
      <w:szCs w:val="16"/>
    </w:rPr>
  </w:style>
  <w:style w:type="character" w:customStyle="1" w:styleId="a7">
    <w:name w:val="Без интервала Знак"/>
    <w:link w:val="a6"/>
    <w:uiPriority w:val="1"/>
    <w:rsid w:val="00253E63"/>
    <w:rPr>
      <w:rFonts w:ascii="Calibri" w:eastAsia="Calibri" w:hAnsi="Calibri" w:cs="Times New Roman"/>
      <w:lang w:eastAsia="en-US"/>
    </w:rPr>
  </w:style>
  <w:style w:type="table" w:styleId="ab">
    <w:name w:val="Table Grid"/>
    <w:basedOn w:val="a1"/>
    <w:uiPriority w:val="59"/>
    <w:rsid w:val="00A0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iPriority w:val="99"/>
    <w:unhideWhenUsed/>
    <w:rsid w:val="00A017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176D"/>
  </w:style>
  <w:style w:type="character" w:styleId="ae">
    <w:name w:val="Hyperlink"/>
    <w:basedOn w:val="a0"/>
    <w:uiPriority w:val="99"/>
    <w:semiHidden/>
    <w:unhideWhenUsed/>
    <w:rsid w:val="00A0176D"/>
    <w:rPr>
      <w:color w:val="0000FF"/>
      <w:u w:val="single"/>
    </w:rPr>
  </w:style>
  <w:style w:type="numbering" w:customStyle="1" w:styleId="1">
    <w:name w:val="Нет списка1"/>
    <w:next w:val="a2"/>
    <w:uiPriority w:val="99"/>
    <w:semiHidden/>
    <w:unhideWhenUsed/>
    <w:rsid w:val="00A0176D"/>
  </w:style>
  <w:style w:type="character" w:styleId="af">
    <w:name w:val="FollowedHyperlink"/>
    <w:basedOn w:val="a0"/>
    <w:uiPriority w:val="99"/>
    <w:semiHidden/>
    <w:unhideWhenUsed/>
    <w:rsid w:val="00A0176D"/>
    <w:rPr>
      <w:color w:val="800080"/>
      <w:u w:val="single"/>
    </w:rPr>
  </w:style>
  <w:style w:type="paragraph" w:customStyle="1" w:styleId="msonormal0">
    <w:name w:val="msonormal"/>
    <w:basedOn w:val="a"/>
    <w:rsid w:val="00A0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6">
    <w:name w:val="xl196"/>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7">
    <w:name w:val="xl197"/>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8">
    <w:name w:val="xl198"/>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9">
    <w:name w:val="xl199"/>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0">
    <w:name w:val="xl200"/>
    <w:basedOn w:val="a"/>
    <w:rsid w:val="00A0176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1">
    <w:name w:val="xl201"/>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2">
    <w:name w:val="xl202"/>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3">
    <w:name w:val="xl203"/>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4">
    <w:name w:val="xl204"/>
    <w:basedOn w:val="a"/>
    <w:rsid w:val="00A0176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
    <w:rsid w:val="00A0176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6">
    <w:name w:val="xl206"/>
    <w:basedOn w:val="a"/>
    <w:rsid w:val="00A0176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
    <w:rsid w:val="00A0176D"/>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9">
    <w:name w:val="xl209"/>
    <w:basedOn w:val="a"/>
    <w:rsid w:val="00A0176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0">
    <w:name w:val="xl210"/>
    <w:basedOn w:val="a"/>
    <w:rsid w:val="00A0176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1">
    <w:name w:val="xl211"/>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2">
    <w:name w:val="xl212"/>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3">
    <w:name w:val="xl213"/>
    <w:basedOn w:val="a"/>
    <w:rsid w:val="00A0176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4">
    <w:name w:val="xl214"/>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5">
    <w:name w:val="xl215"/>
    <w:basedOn w:val="a"/>
    <w:rsid w:val="00A0176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6">
    <w:name w:val="xl216"/>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7">
    <w:name w:val="xl217"/>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8">
    <w:name w:val="xl218"/>
    <w:basedOn w:val="a"/>
    <w:rsid w:val="00A0176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0">
    <w:name w:val="xl220"/>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743">
      <w:bodyDiv w:val="1"/>
      <w:marLeft w:val="0"/>
      <w:marRight w:val="0"/>
      <w:marTop w:val="0"/>
      <w:marBottom w:val="0"/>
      <w:divBdr>
        <w:top w:val="none" w:sz="0" w:space="0" w:color="auto"/>
        <w:left w:val="none" w:sz="0" w:space="0" w:color="auto"/>
        <w:bottom w:val="none" w:sz="0" w:space="0" w:color="auto"/>
        <w:right w:val="none" w:sz="0" w:space="0" w:color="auto"/>
      </w:divBdr>
    </w:div>
    <w:div w:id="99566254">
      <w:bodyDiv w:val="1"/>
      <w:marLeft w:val="0"/>
      <w:marRight w:val="0"/>
      <w:marTop w:val="0"/>
      <w:marBottom w:val="0"/>
      <w:divBdr>
        <w:top w:val="none" w:sz="0" w:space="0" w:color="auto"/>
        <w:left w:val="none" w:sz="0" w:space="0" w:color="auto"/>
        <w:bottom w:val="none" w:sz="0" w:space="0" w:color="auto"/>
        <w:right w:val="none" w:sz="0" w:space="0" w:color="auto"/>
      </w:divBdr>
    </w:div>
    <w:div w:id="1113133709">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miryazev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User</cp:lastModifiedBy>
  <cp:revision>2</cp:revision>
  <cp:lastPrinted>2019-10-29T05:26:00Z</cp:lastPrinted>
  <dcterms:created xsi:type="dcterms:W3CDTF">2024-07-24T11:55:00Z</dcterms:created>
  <dcterms:modified xsi:type="dcterms:W3CDTF">2024-07-24T11:55:00Z</dcterms:modified>
</cp:coreProperties>
</file>