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886" w:rsidRPr="00D87772" w:rsidRDefault="00410886" w:rsidP="007F6B1B">
      <w:pPr>
        <w:spacing w:after="0" w:line="276" w:lineRule="auto"/>
        <w:jc w:val="center"/>
        <w:rPr>
          <w:rFonts w:ascii="Times New Roman" w:eastAsia="Calibri" w:hAnsi="Times New Roman" w:cs="Times New Roman"/>
          <w:sz w:val="24"/>
          <w:szCs w:val="24"/>
        </w:rPr>
      </w:pPr>
      <w:r w:rsidRPr="00D87772">
        <w:rPr>
          <w:rFonts w:ascii="Times New Roman" w:eastAsia="Calibri" w:hAnsi="Times New Roman" w:cs="Times New Roman"/>
          <w:sz w:val="24"/>
          <w:szCs w:val="24"/>
        </w:rPr>
        <w:t>СОВЕТ НАРОДНЫХ ДЕПУТАТОВ</w:t>
      </w:r>
    </w:p>
    <w:p w:rsidR="00410886" w:rsidRPr="00D87772" w:rsidRDefault="00410886" w:rsidP="007F6B1B">
      <w:pPr>
        <w:spacing w:after="0" w:line="276" w:lineRule="auto"/>
        <w:jc w:val="center"/>
        <w:rPr>
          <w:rFonts w:ascii="Times New Roman" w:eastAsia="Calibri" w:hAnsi="Times New Roman" w:cs="Times New Roman"/>
          <w:sz w:val="24"/>
          <w:szCs w:val="24"/>
        </w:rPr>
      </w:pPr>
      <w:r w:rsidRPr="00D87772">
        <w:rPr>
          <w:rFonts w:ascii="Times New Roman" w:eastAsia="Calibri" w:hAnsi="Times New Roman" w:cs="Times New Roman"/>
          <w:sz w:val="24"/>
          <w:szCs w:val="24"/>
        </w:rPr>
        <w:t xml:space="preserve"> </w:t>
      </w:r>
      <w:r w:rsidR="008433DA" w:rsidRPr="00D87772">
        <w:rPr>
          <w:rFonts w:ascii="Times New Roman" w:eastAsia="Calibri" w:hAnsi="Times New Roman" w:cs="Times New Roman"/>
          <w:sz w:val="24"/>
          <w:szCs w:val="24"/>
        </w:rPr>
        <w:t>ТИМИРЯЗЕВСКОГО</w:t>
      </w:r>
      <w:r w:rsidRPr="00D87772">
        <w:rPr>
          <w:rFonts w:ascii="Times New Roman" w:eastAsia="Calibri" w:hAnsi="Times New Roman" w:cs="Times New Roman"/>
          <w:sz w:val="24"/>
          <w:szCs w:val="24"/>
        </w:rPr>
        <w:t xml:space="preserve"> СЕЛЬСКОГО ПОСЕЛЕНИЯ  </w:t>
      </w:r>
    </w:p>
    <w:p w:rsidR="00410886" w:rsidRPr="00D87772" w:rsidRDefault="00D87772" w:rsidP="007F6B1B">
      <w:pPr>
        <w:spacing w:after="0" w:line="276" w:lineRule="auto"/>
        <w:jc w:val="center"/>
        <w:rPr>
          <w:rFonts w:ascii="Times New Roman" w:eastAsia="Calibri" w:hAnsi="Times New Roman" w:cs="Times New Roman"/>
          <w:sz w:val="24"/>
          <w:szCs w:val="24"/>
        </w:rPr>
      </w:pPr>
      <w:r w:rsidRPr="00D87772">
        <w:rPr>
          <w:rFonts w:ascii="Times New Roman" w:eastAsia="Calibri" w:hAnsi="Times New Roman" w:cs="Times New Roman"/>
          <w:sz w:val="24"/>
          <w:szCs w:val="24"/>
        </w:rPr>
        <w:t>НОВОУСМАНСКОГО МУНИЦИПАЛЬНОГО</w:t>
      </w:r>
      <w:r w:rsidR="00410886" w:rsidRPr="00D87772">
        <w:rPr>
          <w:rFonts w:ascii="Times New Roman" w:eastAsia="Calibri" w:hAnsi="Times New Roman" w:cs="Times New Roman"/>
          <w:sz w:val="24"/>
          <w:szCs w:val="24"/>
        </w:rPr>
        <w:t xml:space="preserve"> РАЙОНА </w:t>
      </w:r>
    </w:p>
    <w:p w:rsidR="00410886" w:rsidRPr="00D87772" w:rsidRDefault="00410886" w:rsidP="007F6B1B">
      <w:pPr>
        <w:spacing w:after="0" w:line="276" w:lineRule="auto"/>
        <w:jc w:val="center"/>
        <w:rPr>
          <w:rFonts w:ascii="Times New Roman" w:eastAsia="Calibri" w:hAnsi="Times New Roman" w:cs="Times New Roman"/>
          <w:sz w:val="24"/>
          <w:szCs w:val="24"/>
        </w:rPr>
      </w:pPr>
      <w:r w:rsidRPr="00D87772">
        <w:rPr>
          <w:rFonts w:ascii="Times New Roman" w:eastAsia="Calibri" w:hAnsi="Times New Roman" w:cs="Times New Roman"/>
          <w:sz w:val="24"/>
          <w:szCs w:val="24"/>
        </w:rPr>
        <w:t>ВОРОНЕЖСКОЙ ОБЛАСТИ</w:t>
      </w:r>
    </w:p>
    <w:p w:rsidR="00410886" w:rsidRPr="00D87772" w:rsidRDefault="00410886" w:rsidP="007F6B1B">
      <w:pPr>
        <w:spacing w:after="0" w:line="276" w:lineRule="auto"/>
        <w:jc w:val="center"/>
        <w:outlineLvl w:val="0"/>
        <w:rPr>
          <w:rFonts w:ascii="Times New Roman" w:eastAsia="Calibri" w:hAnsi="Times New Roman" w:cs="Times New Roman"/>
          <w:spacing w:val="30"/>
          <w:sz w:val="24"/>
          <w:szCs w:val="24"/>
        </w:rPr>
      </w:pPr>
    </w:p>
    <w:p w:rsidR="00410886" w:rsidRPr="00D87772" w:rsidRDefault="00410886" w:rsidP="007F6B1B">
      <w:pPr>
        <w:spacing w:after="0" w:line="276" w:lineRule="auto"/>
        <w:jc w:val="center"/>
        <w:outlineLvl w:val="0"/>
        <w:rPr>
          <w:rFonts w:ascii="Times New Roman" w:eastAsia="Calibri" w:hAnsi="Times New Roman" w:cs="Times New Roman"/>
          <w:spacing w:val="30"/>
          <w:sz w:val="24"/>
          <w:szCs w:val="24"/>
        </w:rPr>
      </w:pPr>
      <w:r w:rsidRPr="00D87772">
        <w:rPr>
          <w:rFonts w:ascii="Times New Roman" w:eastAsia="Calibri" w:hAnsi="Times New Roman" w:cs="Times New Roman"/>
          <w:spacing w:val="30"/>
          <w:sz w:val="24"/>
          <w:szCs w:val="24"/>
        </w:rPr>
        <w:t>РЕШЕНИЕ</w:t>
      </w:r>
    </w:p>
    <w:p w:rsidR="00410886" w:rsidRPr="00D87772" w:rsidRDefault="00410886" w:rsidP="007F6B1B">
      <w:pPr>
        <w:spacing w:after="0" w:line="276" w:lineRule="auto"/>
        <w:jc w:val="center"/>
        <w:rPr>
          <w:rFonts w:ascii="Times New Roman" w:eastAsia="Calibri" w:hAnsi="Times New Roman" w:cs="Times New Roman"/>
          <w:sz w:val="24"/>
          <w:szCs w:val="24"/>
        </w:rPr>
      </w:pPr>
    </w:p>
    <w:p w:rsidR="00410886" w:rsidRPr="00D87772" w:rsidRDefault="00094900" w:rsidP="007F6B1B">
      <w:pPr>
        <w:spacing w:after="0" w:line="276" w:lineRule="auto"/>
        <w:ind w:right="4820"/>
        <w:jc w:val="both"/>
        <w:rPr>
          <w:rFonts w:ascii="Times New Roman" w:eastAsia="Calibri" w:hAnsi="Times New Roman" w:cs="Times New Roman"/>
          <w:color w:val="FFFFFF"/>
          <w:sz w:val="24"/>
          <w:szCs w:val="24"/>
        </w:rPr>
      </w:pPr>
      <w:r>
        <w:rPr>
          <w:rFonts w:ascii="Times New Roman" w:eastAsia="Calibri" w:hAnsi="Times New Roman" w:cs="Times New Roman"/>
          <w:sz w:val="24"/>
          <w:szCs w:val="24"/>
        </w:rPr>
        <w:t>05.07.</w:t>
      </w:r>
      <w:r w:rsidR="00410886" w:rsidRPr="00D87772">
        <w:rPr>
          <w:rFonts w:ascii="Times New Roman" w:eastAsia="Calibri" w:hAnsi="Times New Roman" w:cs="Times New Roman"/>
          <w:sz w:val="24"/>
          <w:szCs w:val="24"/>
        </w:rPr>
        <w:t>202</w:t>
      </w:r>
      <w:r w:rsidR="00047EE3" w:rsidRPr="00D87772">
        <w:rPr>
          <w:rFonts w:ascii="Times New Roman" w:eastAsia="Calibri" w:hAnsi="Times New Roman" w:cs="Times New Roman"/>
          <w:sz w:val="24"/>
          <w:szCs w:val="24"/>
        </w:rPr>
        <w:t>3</w:t>
      </w:r>
      <w:r w:rsidR="00410886" w:rsidRPr="00D87772">
        <w:rPr>
          <w:rFonts w:ascii="Times New Roman" w:eastAsia="Calibri" w:hAnsi="Times New Roman" w:cs="Times New Roman"/>
          <w:sz w:val="24"/>
          <w:szCs w:val="24"/>
        </w:rPr>
        <w:t xml:space="preserve"> г. № </w:t>
      </w:r>
      <w:r w:rsidR="00AF2B6C">
        <w:rPr>
          <w:rFonts w:ascii="Times New Roman" w:eastAsia="Calibri" w:hAnsi="Times New Roman" w:cs="Times New Roman"/>
          <w:sz w:val="24"/>
          <w:szCs w:val="24"/>
        </w:rPr>
        <w:t>122</w:t>
      </w:r>
    </w:p>
    <w:p w:rsidR="00410886" w:rsidRPr="00D87772" w:rsidRDefault="00047EE3" w:rsidP="007F6B1B">
      <w:pPr>
        <w:spacing w:after="0" w:line="276" w:lineRule="auto"/>
        <w:ind w:right="4820"/>
        <w:rPr>
          <w:rFonts w:ascii="Times New Roman" w:eastAsia="Calibri" w:hAnsi="Times New Roman" w:cs="Times New Roman"/>
          <w:sz w:val="24"/>
          <w:szCs w:val="24"/>
        </w:rPr>
      </w:pPr>
      <w:r w:rsidRPr="00D87772">
        <w:rPr>
          <w:rFonts w:ascii="Times New Roman" w:eastAsia="Calibri" w:hAnsi="Times New Roman" w:cs="Times New Roman"/>
          <w:sz w:val="24"/>
          <w:szCs w:val="24"/>
        </w:rPr>
        <w:t>п</w:t>
      </w:r>
      <w:r w:rsidR="0029281F" w:rsidRPr="00D87772">
        <w:rPr>
          <w:rFonts w:ascii="Times New Roman" w:eastAsia="Calibri" w:hAnsi="Times New Roman" w:cs="Times New Roman"/>
          <w:sz w:val="24"/>
          <w:szCs w:val="24"/>
        </w:rPr>
        <w:t>.</w:t>
      </w:r>
      <w:r w:rsidR="00D87772">
        <w:rPr>
          <w:rFonts w:ascii="Times New Roman" w:eastAsia="Calibri" w:hAnsi="Times New Roman" w:cs="Times New Roman"/>
          <w:sz w:val="24"/>
          <w:szCs w:val="24"/>
        </w:rPr>
        <w:t xml:space="preserve"> </w:t>
      </w:r>
      <w:r w:rsidR="0029281F" w:rsidRPr="00D87772">
        <w:rPr>
          <w:rFonts w:ascii="Times New Roman" w:eastAsia="Calibri" w:hAnsi="Times New Roman" w:cs="Times New Roman"/>
          <w:sz w:val="24"/>
          <w:szCs w:val="24"/>
        </w:rPr>
        <w:t>Тимирязево</w:t>
      </w:r>
    </w:p>
    <w:p w:rsidR="00410886" w:rsidRPr="00D87772" w:rsidRDefault="00410886" w:rsidP="007F6B1B">
      <w:pPr>
        <w:spacing w:after="0" w:line="276" w:lineRule="auto"/>
        <w:ind w:right="3259"/>
        <w:jc w:val="both"/>
        <w:rPr>
          <w:rFonts w:ascii="Times New Roman" w:eastAsia="Calibri" w:hAnsi="Times New Roman" w:cs="Times New Roman"/>
          <w:sz w:val="24"/>
          <w:szCs w:val="24"/>
        </w:rPr>
      </w:pPr>
    </w:p>
    <w:p w:rsidR="00410886" w:rsidRPr="00AF2B6C" w:rsidRDefault="00AF2B6C" w:rsidP="00AF2B6C">
      <w:pPr>
        <w:autoSpaceDE w:val="0"/>
        <w:autoSpaceDN w:val="0"/>
        <w:adjustRightInd w:val="0"/>
        <w:spacing w:after="0" w:line="276" w:lineRule="auto"/>
        <w:ind w:right="4252" w:firstLine="567"/>
        <w:jc w:val="both"/>
        <w:rPr>
          <w:rFonts w:ascii="Times New Roman" w:hAnsi="Times New Roman" w:cs="Times New Roman"/>
          <w:sz w:val="24"/>
          <w:szCs w:val="24"/>
        </w:rPr>
      </w:pPr>
      <w:r w:rsidRPr="00AF2B6C">
        <w:rPr>
          <w:rFonts w:ascii="Times New Roman" w:hAnsi="Times New Roman" w:cs="Times New Roman"/>
          <w:sz w:val="24"/>
          <w:szCs w:val="24"/>
        </w:rPr>
        <w:t xml:space="preserve">Об утверждении Положения об организации деятельности </w:t>
      </w:r>
      <w:r w:rsidR="006E1ED9">
        <w:rPr>
          <w:rFonts w:ascii="Times New Roman" w:hAnsi="Times New Roman" w:cs="Times New Roman"/>
          <w:sz w:val="24"/>
          <w:szCs w:val="24"/>
        </w:rPr>
        <w:t>администрации Тимирязевского сельского поселения Новоусманского муниципального района</w:t>
      </w:r>
      <w:r w:rsidRPr="00AF2B6C">
        <w:rPr>
          <w:rFonts w:ascii="Times New Roman" w:hAnsi="Times New Roman" w:cs="Times New Roman"/>
          <w:sz w:val="24"/>
          <w:szCs w:val="24"/>
        </w:rPr>
        <w:t xml:space="preserve"> по выявлению бесхозяйного недвижимого имущества и принятию его в муниципальную собственность</w:t>
      </w:r>
      <w:r w:rsidR="00410886" w:rsidRPr="00AF2B6C">
        <w:rPr>
          <w:rFonts w:ascii="Times New Roman" w:hAnsi="Times New Roman" w:cs="Times New Roman"/>
          <w:sz w:val="24"/>
          <w:szCs w:val="24"/>
        </w:rPr>
        <w:t xml:space="preserve"> </w:t>
      </w:r>
    </w:p>
    <w:p w:rsidR="00410886" w:rsidRPr="00D87772" w:rsidRDefault="00410886" w:rsidP="007F6B1B">
      <w:pPr>
        <w:spacing w:after="0" w:line="276" w:lineRule="auto"/>
        <w:ind w:right="5102"/>
        <w:jc w:val="both"/>
        <w:rPr>
          <w:rFonts w:ascii="Times New Roman" w:hAnsi="Times New Roman" w:cs="Times New Roman"/>
          <w:sz w:val="24"/>
          <w:szCs w:val="24"/>
        </w:rPr>
      </w:pPr>
    </w:p>
    <w:p w:rsidR="00410886" w:rsidRPr="00D87772" w:rsidRDefault="006E1ED9" w:rsidP="007F6B1B">
      <w:pPr>
        <w:autoSpaceDE w:val="0"/>
        <w:autoSpaceDN w:val="0"/>
        <w:adjustRightInd w:val="0"/>
        <w:spacing w:after="0" w:line="276" w:lineRule="auto"/>
        <w:ind w:firstLine="567"/>
        <w:jc w:val="both"/>
        <w:rPr>
          <w:rFonts w:ascii="Times New Roman" w:eastAsia="Calibri" w:hAnsi="Times New Roman" w:cs="Times New Roman"/>
          <w:sz w:val="24"/>
          <w:szCs w:val="24"/>
        </w:rPr>
      </w:pPr>
      <w:r w:rsidRPr="006E1ED9">
        <w:rPr>
          <w:rFonts w:ascii="Times New Roman" w:eastAsia="Calibri" w:hAnsi="Times New Roman" w:cs="Times New Roman"/>
          <w:sz w:val="24"/>
          <w:szCs w:val="24"/>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w:t>
      </w:r>
      <w:r w:rsidR="00410886" w:rsidRPr="00D87772">
        <w:rPr>
          <w:rFonts w:ascii="Times New Roman" w:hAnsi="Times New Roman" w:cs="Times New Roman"/>
          <w:sz w:val="24"/>
          <w:szCs w:val="24"/>
        </w:rPr>
        <w:t xml:space="preserve"> </w:t>
      </w:r>
      <w:r w:rsidR="00D87772" w:rsidRPr="00D87772">
        <w:rPr>
          <w:rFonts w:ascii="Times New Roman" w:hAnsi="Times New Roman" w:cs="Times New Roman"/>
          <w:sz w:val="24"/>
          <w:szCs w:val="24"/>
        </w:rPr>
        <w:t>и Уставом</w:t>
      </w:r>
      <w:r w:rsidR="00410886" w:rsidRPr="00D87772">
        <w:rPr>
          <w:rFonts w:ascii="Times New Roman" w:hAnsi="Times New Roman" w:cs="Times New Roman"/>
          <w:sz w:val="24"/>
          <w:szCs w:val="24"/>
        </w:rPr>
        <w:t xml:space="preserve"> </w:t>
      </w:r>
      <w:r w:rsidR="00D87772" w:rsidRPr="00D87772">
        <w:rPr>
          <w:rFonts w:ascii="Times New Roman" w:eastAsia="Calibri" w:hAnsi="Times New Roman" w:cs="Times New Roman"/>
          <w:sz w:val="24"/>
          <w:szCs w:val="24"/>
        </w:rPr>
        <w:t>Тимирязевского сельского</w:t>
      </w:r>
      <w:r w:rsidR="00410886" w:rsidRPr="00D87772">
        <w:rPr>
          <w:rFonts w:ascii="Times New Roman" w:eastAsia="Calibri" w:hAnsi="Times New Roman" w:cs="Times New Roman"/>
          <w:sz w:val="24"/>
          <w:szCs w:val="24"/>
        </w:rPr>
        <w:t xml:space="preserve"> поселения</w:t>
      </w:r>
      <w:r w:rsidR="00410886" w:rsidRPr="00D87772">
        <w:rPr>
          <w:rFonts w:ascii="Times New Roman" w:hAnsi="Times New Roman" w:cs="Times New Roman"/>
          <w:sz w:val="24"/>
          <w:szCs w:val="24"/>
        </w:rPr>
        <w:t xml:space="preserve">, Совет народных депутатов </w:t>
      </w:r>
      <w:r w:rsidR="00D87772" w:rsidRPr="00D87772">
        <w:rPr>
          <w:rFonts w:ascii="Times New Roman" w:eastAsia="Calibri" w:hAnsi="Times New Roman" w:cs="Times New Roman"/>
          <w:sz w:val="24"/>
          <w:szCs w:val="24"/>
        </w:rPr>
        <w:t>Тимирязевского сельского</w:t>
      </w:r>
      <w:r w:rsidR="00410886" w:rsidRPr="00D87772">
        <w:rPr>
          <w:rFonts w:ascii="Times New Roman" w:eastAsia="Calibri" w:hAnsi="Times New Roman" w:cs="Times New Roman"/>
          <w:sz w:val="24"/>
          <w:szCs w:val="24"/>
        </w:rPr>
        <w:t xml:space="preserve"> поселения</w:t>
      </w:r>
      <w:r w:rsidR="00410886" w:rsidRPr="00D87772">
        <w:rPr>
          <w:rFonts w:ascii="Times New Roman" w:hAnsi="Times New Roman" w:cs="Times New Roman"/>
          <w:sz w:val="24"/>
          <w:szCs w:val="24"/>
        </w:rPr>
        <w:t xml:space="preserve"> </w:t>
      </w:r>
      <w:r w:rsidR="00410886" w:rsidRPr="00D87772">
        <w:rPr>
          <w:rFonts w:ascii="Times New Roman" w:eastAsia="Calibri" w:hAnsi="Times New Roman" w:cs="Times New Roman"/>
          <w:sz w:val="24"/>
          <w:szCs w:val="24"/>
        </w:rPr>
        <w:t xml:space="preserve">Новоусманского муниципального района Воронежской области </w:t>
      </w:r>
    </w:p>
    <w:p w:rsidR="008A0B68" w:rsidRPr="00D87772" w:rsidRDefault="008A0B68" w:rsidP="007F6B1B">
      <w:pPr>
        <w:spacing w:after="0" w:line="276" w:lineRule="auto"/>
        <w:ind w:firstLine="709"/>
        <w:jc w:val="center"/>
        <w:rPr>
          <w:rFonts w:ascii="Times New Roman" w:eastAsia="Calibri" w:hAnsi="Times New Roman" w:cs="Times New Roman"/>
          <w:b/>
          <w:spacing w:val="40"/>
          <w:sz w:val="24"/>
          <w:szCs w:val="24"/>
        </w:rPr>
      </w:pPr>
    </w:p>
    <w:p w:rsidR="00410886" w:rsidRPr="00D87772" w:rsidRDefault="00410886" w:rsidP="007F6B1B">
      <w:pPr>
        <w:spacing w:after="0" w:line="276" w:lineRule="auto"/>
        <w:ind w:firstLine="709"/>
        <w:jc w:val="center"/>
        <w:rPr>
          <w:rFonts w:ascii="Times New Roman" w:eastAsia="Calibri" w:hAnsi="Times New Roman" w:cs="Times New Roman"/>
          <w:b/>
          <w:spacing w:val="40"/>
          <w:sz w:val="24"/>
          <w:szCs w:val="24"/>
        </w:rPr>
      </w:pPr>
      <w:r w:rsidRPr="00D87772">
        <w:rPr>
          <w:rFonts w:ascii="Times New Roman" w:eastAsia="Calibri" w:hAnsi="Times New Roman" w:cs="Times New Roman"/>
          <w:b/>
          <w:spacing w:val="40"/>
          <w:sz w:val="24"/>
          <w:szCs w:val="24"/>
        </w:rPr>
        <w:t>решил:</w:t>
      </w:r>
    </w:p>
    <w:p w:rsidR="00410886" w:rsidRPr="00D87772" w:rsidRDefault="00410886" w:rsidP="007F6B1B">
      <w:pPr>
        <w:autoSpaceDE w:val="0"/>
        <w:autoSpaceDN w:val="0"/>
        <w:adjustRightInd w:val="0"/>
        <w:spacing w:after="0" w:line="276" w:lineRule="auto"/>
        <w:jc w:val="both"/>
        <w:rPr>
          <w:rFonts w:ascii="Times New Roman" w:hAnsi="Times New Roman" w:cs="Times New Roman"/>
          <w:sz w:val="24"/>
          <w:szCs w:val="24"/>
          <w:vertAlign w:val="subscript"/>
        </w:rPr>
      </w:pPr>
    </w:p>
    <w:p w:rsidR="006E1ED9" w:rsidRPr="006E1ED9" w:rsidRDefault="006E1ED9" w:rsidP="00DC2590">
      <w:pPr>
        <w:pStyle w:val="a3"/>
        <w:numPr>
          <w:ilvl w:val="0"/>
          <w:numId w:val="5"/>
        </w:numPr>
        <w:spacing w:after="0" w:line="276" w:lineRule="auto"/>
        <w:ind w:left="0" w:right="-1" w:firstLine="567"/>
        <w:jc w:val="both"/>
        <w:rPr>
          <w:rFonts w:ascii="Times New Roman" w:hAnsi="Times New Roman" w:cs="Times New Roman"/>
          <w:sz w:val="24"/>
          <w:szCs w:val="24"/>
        </w:rPr>
      </w:pPr>
      <w:r w:rsidRPr="006E1ED9">
        <w:rPr>
          <w:rFonts w:ascii="Times New Roman" w:hAnsi="Times New Roman" w:cs="Times New Roman"/>
          <w:sz w:val="24"/>
          <w:szCs w:val="24"/>
        </w:rPr>
        <w:t xml:space="preserve">Утвердить прилагаемое Положение об организации деятельности </w:t>
      </w:r>
      <w:r>
        <w:rPr>
          <w:rFonts w:ascii="Times New Roman" w:hAnsi="Times New Roman" w:cs="Times New Roman"/>
          <w:sz w:val="24"/>
          <w:szCs w:val="24"/>
        </w:rPr>
        <w:t>администрации Тимирязевского сельского поселения Новоусманского муниципального района</w:t>
      </w:r>
      <w:r w:rsidRPr="006E1ED9">
        <w:rPr>
          <w:rFonts w:ascii="Times New Roman" w:hAnsi="Times New Roman" w:cs="Times New Roman"/>
          <w:sz w:val="24"/>
          <w:szCs w:val="24"/>
        </w:rPr>
        <w:t xml:space="preserve"> по выявлению бесхозяйного недвижимого имущества и принятию его в муниципальную собственность.</w:t>
      </w:r>
    </w:p>
    <w:p w:rsidR="0029281F" w:rsidRPr="006E1ED9" w:rsidRDefault="0029281F" w:rsidP="00DC2590">
      <w:pPr>
        <w:pStyle w:val="a3"/>
        <w:numPr>
          <w:ilvl w:val="0"/>
          <w:numId w:val="5"/>
        </w:numPr>
        <w:spacing w:after="0" w:line="276" w:lineRule="auto"/>
        <w:ind w:left="0" w:right="-1" w:firstLine="567"/>
        <w:jc w:val="both"/>
        <w:rPr>
          <w:rFonts w:ascii="Times New Roman" w:eastAsia="Calibri" w:hAnsi="Times New Roman" w:cs="Times New Roman"/>
          <w:sz w:val="24"/>
          <w:szCs w:val="24"/>
        </w:rPr>
      </w:pPr>
      <w:r w:rsidRPr="00D87772">
        <w:rPr>
          <w:rFonts w:ascii="Times New Roman" w:hAnsi="Times New Roman" w:cs="Times New Roman"/>
          <w:sz w:val="24"/>
          <w:szCs w:val="24"/>
        </w:rPr>
        <w:t>Обнародовать 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 в здании администрации Тимирязевского сельского поселения по адресу: п.</w:t>
      </w:r>
      <w:r w:rsidR="00D87772">
        <w:rPr>
          <w:rFonts w:ascii="Times New Roman" w:hAnsi="Times New Roman" w:cs="Times New Roman"/>
          <w:sz w:val="24"/>
          <w:szCs w:val="24"/>
        </w:rPr>
        <w:t xml:space="preserve"> </w:t>
      </w:r>
      <w:r w:rsidRPr="00D87772">
        <w:rPr>
          <w:rFonts w:ascii="Times New Roman" w:hAnsi="Times New Roman" w:cs="Times New Roman"/>
          <w:sz w:val="24"/>
          <w:szCs w:val="24"/>
        </w:rPr>
        <w:t>Тимирязево, ул.</w:t>
      </w:r>
      <w:r w:rsidR="00D87772">
        <w:rPr>
          <w:rFonts w:ascii="Times New Roman" w:hAnsi="Times New Roman" w:cs="Times New Roman"/>
          <w:sz w:val="24"/>
          <w:szCs w:val="24"/>
        </w:rPr>
        <w:t xml:space="preserve"> </w:t>
      </w:r>
      <w:r w:rsidRPr="00D87772">
        <w:rPr>
          <w:rFonts w:ascii="Times New Roman" w:hAnsi="Times New Roman" w:cs="Times New Roman"/>
          <w:sz w:val="24"/>
          <w:szCs w:val="24"/>
        </w:rPr>
        <w:t xml:space="preserve">Тимирязева, 5 и на информационных стендах:  здание </w:t>
      </w:r>
      <w:proofErr w:type="spellStart"/>
      <w:r w:rsidRPr="00D87772">
        <w:rPr>
          <w:rFonts w:ascii="Times New Roman" w:hAnsi="Times New Roman" w:cs="Times New Roman"/>
          <w:sz w:val="24"/>
          <w:szCs w:val="24"/>
        </w:rPr>
        <w:t>Горенско-Высельского</w:t>
      </w:r>
      <w:proofErr w:type="spellEnd"/>
      <w:r w:rsidRPr="00D87772">
        <w:rPr>
          <w:rFonts w:ascii="Times New Roman" w:hAnsi="Times New Roman" w:cs="Times New Roman"/>
          <w:sz w:val="24"/>
          <w:szCs w:val="24"/>
        </w:rPr>
        <w:t xml:space="preserve"> СДК  по адресу: Воронежская область, Новоусманский район, с.</w:t>
      </w:r>
      <w:r w:rsidR="00D87772">
        <w:rPr>
          <w:rFonts w:ascii="Times New Roman" w:hAnsi="Times New Roman" w:cs="Times New Roman"/>
          <w:sz w:val="24"/>
          <w:szCs w:val="24"/>
        </w:rPr>
        <w:t xml:space="preserve"> </w:t>
      </w:r>
      <w:r w:rsidRPr="00D87772">
        <w:rPr>
          <w:rFonts w:ascii="Times New Roman" w:hAnsi="Times New Roman" w:cs="Times New Roman"/>
          <w:sz w:val="24"/>
          <w:szCs w:val="24"/>
        </w:rPr>
        <w:t>Горенские Выселки, ул.70 лет Октября, д.21 а, здание Крыловского  СДК  по адресу: Воронежская область, Новоусманский район, д.</w:t>
      </w:r>
      <w:r w:rsidR="00D87772">
        <w:rPr>
          <w:rFonts w:ascii="Times New Roman" w:hAnsi="Times New Roman" w:cs="Times New Roman"/>
          <w:sz w:val="24"/>
          <w:szCs w:val="24"/>
        </w:rPr>
        <w:t xml:space="preserve"> </w:t>
      </w:r>
      <w:r w:rsidRPr="00D87772">
        <w:rPr>
          <w:rFonts w:ascii="Times New Roman" w:hAnsi="Times New Roman" w:cs="Times New Roman"/>
          <w:sz w:val="24"/>
          <w:szCs w:val="24"/>
        </w:rPr>
        <w:t>Михайловка, ул.</w:t>
      </w:r>
      <w:r w:rsidR="00D87772">
        <w:rPr>
          <w:rFonts w:ascii="Times New Roman" w:hAnsi="Times New Roman" w:cs="Times New Roman"/>
          <w:sz w:val="24"/>
          <w:szCs w:val="24"/>
        </w:rPr>
        <w:t xml:space="preserve"> </w:t>
      </w:r>
      <w:r w:rsidRPr="00D87772">
        <w:rPr>
          <w:rFonts w:ascii="Times New Roman" w:hAnsi="Times New Roman" w:cs="Times New Roman"/>
          <w:sz w:val="24"/>
          <w:szCs w:val="24"/>
        </w:rPr>
        <w:t xml:space="preserve">Центральная, д.1. </w:t>
      </w:r>
    </w:p>
    <w:p w:rsidR="006E1ED9" w:rsidRPr="006E1ED9" w:rsidRDefault="006E1ED9" w:rsidP="006E1ED9">
      <w:pPr>
        <w:pStyle w:val="a3"/>
        <w:numPr>
          <w:ilvl w:val="0"/>
          <w:numId w:val="5"/>
        </w:numPr>
        <w:spacing w:after="0" w:line="276" w:lineRule="auto"/>
        <w:ind w:left="0" w:right="-1" w:firstLine="567"/>
        <w:jc w:val="both"/>
        <w:rPr>
          <w:rFonts w:ascii="Times New Roman" w:hAnsi="Times New Roman" w:cs="Times New Roman"/>
          <w:sz w:val="24"/>
          <w:szCs w:val="24"/>
        </w:rPr>
      </w:pPr>
      <w:r w:rsidRPr="006E1ED9">
        <w:rPr>
          <w:rFonts w:ascii="Times New Roman" w:hAnsi="Times New Roman" w:cs="Times New Roman"/>
          <w:sz w:val="24"/>
          <w:szCs w:val="24"/>
        </w:rPr>
        <w:lastRenderedPageBreak/>
        <w:t>Настоящее решение вступает в силу со дня его официального опубликования (обнародования)</w:t>
      </w:r>
    </w:p>
    <w:p w:rsidR="0029281F" w:rsidRPr="00D87772" w:rsidRDefault="0029281F" w:rsidP="00DC2590">
      <w:pPr>
        <w:pStyle w:val="a3"/>
        <w:numPr>
          <w:ilvl w:val="0"/>
          <w:numId w:val="5"/>
        </w:numPr>
        <w:spacing w:after="0" w:line="276" w:lineRule="auto"/>
        <w:ind w:left="0" w:right="-1" w:firstLine="567"/>
        <w:jc w:val="both"/>
        <w:rPr>
          <w:rFonts w:ascii="Times New Roman" w:eastAsia="Calibri" w:hAnsi="Times New Roman" w:cs="Times New Roman"/>
          <w:sz w:val="24"/>
          <w:szCs w:val="24"/>
        </w:rPr>
      </w:pPr>
      <w:r w:rsidRPr="00D87772">
        <w:rPr>
          <w:rFonts w:ascii="Times New Roman" w:hAnsi="Times New Roman" w:cs="Times New Roman"/>
          <w:sz w:val="24"/>
          <w:szCs w:val="24"/>
        </w:rPr>
        <w:t>Контроль за исполнением настоящего решения возложить на главу Тимирязевского сельского поселения Клименко В.А.</w:t>
      </w:r>
    </w:p>
    <w:p w:rsidR="0029281F" w:rsidRPr="00D87772" w:rsidRDefault="0029281F" w:rsidP="007F6B1B">
      <w:pPr>
        <w:spacing w:after="0" w:line="276" w:lineRule="auto"/>
        <w:ind w:right="-1" w:firstLine="709"/>
        <w:jc w:val="both"/>
        <w:rPr>
          <w:rFonts w:ascii="Times New Roman" w:hAnsi="Times New Roman" w:cs="Times New Roman"/>
          <w:sz w:val="24"/>
          <w:szCs w:val="24"/>
        </w:rPr>
      </w:pPr>
    </w:p>
    <w:p w:rsidR="0029281F" w:rsidRPr="00D87772" w:rsidRDefault="0029281F" w:rsidP="007F6B1B">
      <w:pPr>
        <w:pStyle w:val="a5"/>
        <w:spacing w:line="276" w:lineRule="auto"/>
        <w:rPr>
          <w:rFonts w:ascii="Times New Roman" w:hAnsi="Times New Roman" w:cs="Times New Roman"/>
        </w:rPr>
      </w:pPr>
    </w:p>
    <w:p w:rsidR="0029281F" w:rsidRPr="00D87772" w:rsidRDefault="0029281F" w:rsidP="007F6B1B">
      <w:pPr>
        <w:pStyle w:val="a5"/>
        <w:spacing w:line="276" w:lineRule="auto"/>
        <w:rPr>
          <w:rFonts w:ascii="Times New Roman" w:hAnsi="Times New Roman" w:cs="Times New Roman"/>
        </w:rPr>
      </w:pPr>
    </w:p>
    <w:p w:rsidR="0029281F" w:rsidRPr="00D87772" w:rsidRDefault="0029281F" w:rsidP="007F6B1B">
      <w:pPr>
        <w:pStyle w:val="a5"/>
        <w:spacing w:line="276" w:lineRule="auto"/>
        <w:rPr>
          <w:rFonts w:ascii="Times New Roman" w:hAnsi="Times New Roman" w:cs="Times New Roman"/>
        </w:rPr>
      </w:pPr>
      <w:r w:rsidRPr="00D87772">
        <w:rPr>
          <w:rFonts w:ascii="Times New Roman" w:hAnsi="Times New Roman" w:cs="Times New Roman"/>
        </w:rPr>
        <w:t>Глава Тимирязевского</w:t>
      </w:r>
    </w:p>
    <w:p w:rsidR="0029281F" w:rsidRPr="00D87772" w:rsidRDefault="0029281F" w:rsidP="007F6B1B">
      <w:pPr>
        <w:pStyle w:val="a5"/>
        <w:spacing w:line="276" w:lineRule="auto"/>
        <w:rPr>
          <w:rFonts w:ascii="Times New Roman" w:hAnsi="Times New Roman" w:cs="Times New Roman"/>
        </w:rPr>
      </w:pPr>
      <w:r w:rsidRPr="00D87772">
        <w:rPr>
          <w:rFonts w:ascii="Times New Roman" w:hAnsi="Times New Roman" w:cs="Times New Roman"/>
        </w:rPr>
        <w:t>сельского поселения                                                                                В.</w:t>
      </w:r>
      <w:r w:rsidR="00D87772">
        <w:rPr>
          <w:rFonts w:ascii="Times New Roman" w:hAnsi="Times New Roman" w:cs="Times New Roman"/>
        </w:rPr>
        <w:t xml:space="preserve"> </w:t>
      </w:r>
      <w:r w:rsidRPr="00D87772">
        <w:rPr>
          <w:rFonts w:ascii="Times New Roman" w:hAnsi="Times New Roman" w:cs="Times New Roman"/>
        </w:rPr>
        <w:t>А.</w:t>
      </w:r>
      <w:r w:rsidR="00D87772">
        <w:rPr>
          <w:rFonts w:ascii="Times New Roman" w:hAnsi="Times New Roman" w:cs="Times New Roman"/>
        </w:rPr>
        <w:t xml:space="preserve"> </w:t>
      </w:r>
      <w:r w:rsidRPr="00D87772">
        <w:rPr>
          <w:rFonts w:ascii="Times New Roman" w:hAnsi="Times New Roman" w:cs="Times New Roman"/>
        </w:rPr>
        <w:t>Клименко</w:t>
      </w:r>
    </w:p>
    <w:p w:rsidR="0029281F" w:rsidRPr="00D87772" w:rsidRDefault="0029281F" w:rsidP="007F6B1B">
      <w:pPr>
        <w:pStyle w:val="a5"/>
        <w:spacing w:line="276" w:lineRule="auto"/>
        <w:rPr>
          <w:rFonts w:ascii="Times New Roman" w:hAnsi="Times New Roman" w:cs="Times New Roman"/>
        </w:rPr>
      </w:pPr>
    </w:p>
    <w:p w:rsidR="0029281F" w:rsidRPr="00D87772" w:rsidRDefault="0029281F" w:rsidP="007F6B1B">
      <w:pPr>
        <w:pStyle w:val="a5"/>
        <w:spacing w:line="276" w:lineRule="auto"/>
        <w:rPr>
          <w:rFonts w:ascii="Times New Roman" w:hAnsi="Times New Roman" w:cs="Times New Roman"/>
        </w:rPr>
      </w:pPr>
    </w:p>
    <w:p w:rsidR="0029281F" w:rsidRPr="00D87772" w:rsidRDefault="0029281F" w:rsidP="007F6B1B">
      <w:pPr>
        <w:pStyle w:val="a5"/>
        <w:spacing w:line="276" w:lineRule="auto"/>
        <w:rPr>
          <w:rFonts w:ascii="Times New Roman" w:hAnsi="Times New Roman" w:cs="Times New Roman"/>
        </w:rPr>
      </w:pPr>
    </w:p>
    <w:p w:rsidR="0029281F" w:rsidRPr="00D87772" w:rsidRDefault="0029281F" w:rsidP="007F6B1B">
      <w:pPr>
        <w:pStyle w:val="a5"/>
        <w:spacing w:line="276" w:lineRule="auto"/>
        <w:rPr>
          <w:rFonts w:ascii="Times New Roman" w:hAnsi="Times New Roman" w:cs="Times New Roman"/>
        </w:rPr>
      </w:pPr>
      <w:r w:rsidRPr="00D87772">
        <w:rPr>
          <w:rFonts w:ascii="Times New Roman" w:hAnsi="Times New Roman" w:cs="Times New Roman"/>
        </w:rPr>
        <w:t>Председатель Совета народных депутатов</w:t>
      </w:r>
    </w:p>
    <w:p w:rsidR="0029281F" w:rsidRPr="00D87772" w:rsidRDefault="0029281F" w:rsidP="007F6B1B">
      <w:pPr>
        <w:pStyle w:val="a5"/>
        <w:spacing w:line="276" w:lineRule="auto"/>
        <w:rPr>
          <w:rFonts w:ascii="Times New Roman" w:hAnsi="Times New Roman" w:cs="Times New Roman"/>
        </w:rPr>
      </w:pPr>
      <w:r w:rsidRPr="00D87772">
        <w:rPr>
          <w:rFonts w:ascii="Times New Roman" w:hAnsi="Times New Roman" w:cs="Times New Roman"/>
        </w:rPr>
        <w:t>Тимирязевского сельского поселения                                                    И.</w:t>
      </w:r>
      <w:r w:rsidR="00D87772">
        <w:rPr>
          <w:rFonts w:ascii="Times New Roman" w:hAnsi="Times New Roman" w:cs="Times New Roman"/>
        </w:rPr>
        <w:t xml:space="preserve"> </w:t>
      </w:r>
      <w:r w:rsidRPr="00D87772">
        <w:rPr>
          <w:rFonts w:ascii="Times New Roman" w:hAnsi="Times New Roman" w:cs="Times New Roman"/>
        </w:rPr>
        <w:t>А.</w:t>
      </w:r>
      <w:r w:rsidR="00D87772">
        <w:rPr>
          <w:rFonts w:ascii="Times New Roman" w:hAnsi="Times New Roman" w:cs="Times New Roman"/>
        </w:rPr>
        <w:t xml:space="preserve"> </w:t>
      </w:r>
      <w:r w:rsidRPr="00D87772">
        <w:rPr>
          <w:rFonts w:ascii="Times New Roman" w:hAnsi="Times New Roman" w:cs="Times New Roman"/>
        </w:rPr>
        <w:t>Дмитриева</w:t>
      </w:r>
    </w:p>
    <w:p w:rsidR="00410886" w:rsidRDefault="00410886"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7F6B1B">
      <w:pPr>
        <w:spacing w:after="0" w:line="276" w:lineRule="auto"/>
        <w:rPr>
          <w:rFonts w:ascii="Times New Roman" w:hAnsi="Times New Roman" w:cs="Times New Roman"/>
          <w:sz w:val="24"/>
          <w:szCs w:val="24"/>
        </w:rPr>
      </w:pPr>
    </w:p>
    <w:p w:rsidR="00D31A6A" w:rsidRDefault="00D31A6A" w:rsidP="00D31A6A">
      <w:pPr>
        <w:tabs>
          <w:tab w:val="left" w:pos="8775"/>
        </w:tabs>
        <w:spacing w:after="0" w:line="240" w:lineRule="auto"/>
        <w:jc w:val="right"/>
        <w:rPr>
          <w:rFonts w:ascii="Times New Roman" w:hAnsi="Times New Roman" w:cs="Times New Roman"/>
          <w:sz w:val="24"/>
          <w:szCs w:val="24"/>
        </w:rPr>
      </w:pPr>
    </w:p>
    <w:p w:rsidR="00D31A6A" w:rsidRPr="00D31A6A" w:rsidRDefault="00D31A6A" w:rsidP="00D31A6A">
      <w:pPr>
        <w:tabs>
          <w:tab w:val="left" w:pos="8775"/>
        </w:tabs>
        <w:spacing w:after="0" w:line="240" w:lineRule="auto"/>
        <w:jc w:val="right"/>
        <w:rPr>
          <w:rFonts w:ascii="Times New Roman" w:hAnsi="Times New Roman" w:cs="Times New Roman"/>
          <w:sz w:val="24"/>
          <w:szCs w:val="24"/>
        </w:rPr>
      </w:pPr>
      <w:r w:rsidRPr="00D31A6A">
        <w:rPr>
          <w:rFonts w:ascii="Times New Roman" w:hAnsi="Times New Roman" w:cs="Times New Roman"/>
          <w:sz w:val="24"/>
          <w:szCs w:val="24"/>
        </w:rPr>
        <w:lastRenderedPageBreak/>
        <w:t xml:space="preserve">Приложение </w:t>
      </w:r>
    </w:p>
    <w:p w:rsidR="00D31A6A" w:rsidRPr="00D31A6A" w:rsidRDefault="00D31A6A" w:rsidP="00B526EE">
      <w:pPr>
        <w:spacing w:after="0" w:line="240" w:lineRule="auto"/>
        <w:ind w:left="5529"/>
        <w:jc w:val="both"/>
        <w:rPr>
          <w:rFonts w:ascii="Times New Roman" w:hAnsi="Times New Roman" w:cs="Times New Roman"/>
          <w:sz w:val="24"/>
          <w:szCs w:val="24"/>
        </w:rPr>
      </w:pPr>
      <w:r w:rsidRPr="00D31A6A">
        <w:rPr>
          <w:rFonts w:ascii="Times New Roman" w:hAnsi="Times New Roman" w:cs="Times New Roman"/>
          <w:sz w:val="24"/>
          <w:szCs w:val="24"/>
        </w:rPr>
        <w:t xml:space="preserve">к решению Совета народных депутатов Тимирязевского сельского поселения </w:t>
      </w:r>
      <w:r w:rsidRPr="00D31A6A">
        <w:rPr>
          <w:rFonts w:ascii="Times New Roman" w:eastAsia="Lucida Sans Unicode" w:hAnsi="Times New Roman" w:cs="Times New Roman"/>
          <w:color w:val="000000"/>
          <w:sz w:val="24"/>
          <w:szCs w:val="24"/>
          <w:lang w:bidi="en-US"/>
        </w:rPr>
        <w:t xml:space="preserve">от </w:t>
      </w:r>
      <w:r w:rsidR="00B526EE">
        <w:rPr>
          <w:rFonts w:ascii="Times New Roman" w:eastAsia="Lucida Sans Unicode" w:hAnsi="Times New Roman" w:cs="Times New Roman"/>
          <w:color w:val="000000"/>
          <w:sz w:val="24"/>
          <w:szCs w:val="24"/>
          <w:lang w:bidi="en-US"/>
        </w:rPr>
        <w:t>05</w:t>
      </w:r>
      <w:r w:rsidRPr="00D31A6A">
        <w:rPr>
          <w:rFonts w:ascii="Times New Roman" w:eastAsia="Lucida Sans Unicode" w:hAnsi="Times New Roman" w:cs="Times New Roman"/>
          <w:color w:val="000000"/>
          <w:sz w:val="24"/>
          <w:szCs w:val="24"/>
          <w:lang w:bidi="en-US"/>
        </w:rPr>
        <w:t>.</w:t>
      </w:r>
      <w:r>
        <w:rPr>
          <w:rFonts w:ascii="Times New Roman" w:eastAsia="Lucida Sans Unicode" w:hAnsi="Times New Roman" w:cs="Times New Roman"/>
          <w:color w:val="000000"/>
          <w:sz w:val="24"/>
          <w:szCs w:val="24"/>
          <w:lang w:bidi="en-US"/>
        </w:rPr>
        <w:t>07</w:t>
      </w:r>
      <w:r w:rsidRPr="00D31A6A">
        <w:rPr>
          <w:rFonts w:ascii="Times New Roman" w:eastAsia="Lucida Sans Unicode" w:hAnsi="Times New Roman" w:cs="Times New Roman"/>
          <w:color w:val="000000"/>
          <w:sz w:val="24"/>
          <w:szCs w:val="24"/>
          <w:lang w:bidi="en-US"/>
        </w:rPr>
        <w:t xml:space="preserve">.2023 г. № </w:t>
      </w:r>
      <w:r w:rsidR="00B526EE">
        <w:rPr>
          <w:rFonts w:ascii="Times New Roman" w:eastAsia="Lucida Sans Unicode" w:hAnsi="Times New Roman" w:cs="Times New Roman"/>
          <w:color w:val="000000"/>
          <w:sz w:val="24"/>
          <w:szCs w:val="24"/>
          <w:lang w:bidi="en-US"/>
        </w:rPr>
        <w:t>122</w:t>
      </w:r>
    </w:p>
    <w:p w:rsidR="00D31A6A" w:rsidRDefault="00D31A6A" w:rsidP="00D31A6A">
      <w:pPr>
        <w:shd w:val="clear" w:color="auto" w:fill="FFFFFF"/>
        <w:spacing w:line="240" w:lineRule="exact"/>
        <w:jc w:val="center"/>
        <w:rPr>
          <w:rFonts w:ascii="Times New Roman" w:hAnsi="Times New Roman" w:cs="Times New Roman"/>
          <w:b/>
          <w:color w:val="000000"/>
          <w:sz w:val="24"/>
          <w:szCs w:val="24"/>
        </w:rPr>
      </w:pPr>
    </w:p>
    <w:p w:rsidR="00B526EE" w:rsidRDefault="00B526EE" w:rsidP="00D31A6A">
      <w:pPr>
        <w:shd w:val="clear" w:color="auto" w:fill="FFFFFF"/>
        <w:spacing w:line="240" w:lineRule="exact"/>
        <w:jc w:val="center"/>
        <w:rPr>
          <w:rFonts w:ascii="Times New Roman" w:hAnsi="Times New Roman" w:cs="Times New Roman"/>
          <w:b/>
          <w:color w:val="000000"/>
          <w:sz w:val="24"/>
          <w:szCs w:val="24"/>
        </w:rPr>
      </w:pPr>
    </w:p>
    <w:p w:rsidR="00D31A6A" w:rsidRPr="00D31A6A" w:rsidRDefault="00D31A6A" w:rsidP="00D31A6A">
      <w:pPr>
        <w:shd w:val="clear" w:color="auto" w:fill="FFFFFF"/>
        <w:spacing w:line="240" w:lineRule="exact"/>
        <w:jc w:val="center"/>
        <w:rPr>
          <w:rFonts w:ascii="Times New Roman" w:hAnsi="Times New Roman" w:cs="Times New Roman"/>
          <w:b/>
          <w:color w:val="000000"/>
          <w:sz w:val="24"/>
          <w:szCs w:val="24"/>
        </w:rPr>
      </w:pPr>
      <w:r w:rsidRPr="00D31A6A">
        <w:rPr>
          <w:rFonts w:ascii="Times New Roman" w:hAnsi="Times New Roman" w:cs="Times New Roman"/>
          <w:b/>
          <w:color w:val="000000"/>
          <w:sz w:val="24"/>
          <w:szCs w:val="24"/>
        </w:rPr>
        <w:t>ПОЛОЖЕНИЕ</w:t>
      </w:r>
    </w:p>
    <w:p w:rsidR="00D31A6A" w:rsidRPr="00D31A6A" w:rsidRDefault="00D31A6A" w:rsidP="00D31A6A">
      <w:pPr>
        <w:shd w:val="clear" w:color="auto" w:fill="FFFFFF"/>
        <w:spacing w:line="240" w:lineRule="exact"/>
        <w:jc w:val="center"/>
        <w:rPr>
          <w:rFonts w:ascii="Times New Roman" w:hAnsi="Times New Roman" w:cs="Times New Roman"/>
          <w:b/>
          <w:color w:val="000000"/>
          <w:sz w:val="24"/>
          <w:szCs w:val="24"/>
        </w:rPr>
      </w:pPr>
      <w:r w:rsidRPr="00D31A6A">
        <w:rPr>
          <w:rFonts w:ascii="Times New Roman" w:hAnsi="Times New Roman" w:cs="Times New Roman"/>
          <w:b/>
          <w:color w:val="000000"/>
          <w:sz w:val="24"/>
          <w:szCs w:val="24"/>
        </w:rPr>
        <w:t>Об организации деятельности</w:t>
      </w:r>
      <w:r w:rsidRPr="00D31A6A">
        <w:rPr>
          <w:rFonts w:ascii="Times New Roman" w:hAnsi="Times New Roman" w:cs="Times New Roman"/>
          <w:b/>
          <w:color w:val="000000"/>
          <w:sz w:val="24"/>
          <w:szCs w:val="24"/>
        </w:rPr>
        <w:t xml:space="preserve"> </w:t>
      </w:r>
      <w:r w:rsidRPr="00D31A6A">
        <w:rPr>
          <w:rFonts w:ascii="Times New Roman" w:hAnsi="Times New Roman" w:cs="Times New Roman"/>
          <w:b/>
          <w:sz w:val="24"/>
          <w:szCs w:val="24"/>
        </w:rPr>
        <w:t>администрации Тимирязевского сельского поселения Новоусманского муниципального</w:t>
      </w:r>
      <w:r w:rsidR="00B526EE">
        <w:rPr>
          <w:rFonts w:ascii="Times New Roman" w:hAnsi="Times New Roman" w:cs="Times New Roman"/>
          <w:b/>
          <w:sz w:val="24"/>
          <w:szCs w:val="24"/>
        </w:rPr>
        <w:t xml:space="preserve"> района</w:t>
      </w:r>
      <w:r w:rsidRPr="00D31A6A">
        <w:rPr>
          <w:rFonts w:ascii="Times New Roman" w:hAnsi="Times New Roman" w:cs="Times New Roman"/>
          <w:b/>
          <w:sz w:val="24"/>
          <w:szCs w:val="24"/>
        </w:rPr>
        <w:t xml:space="preserve"> </w:t>
      </w:r>
      <w:r w:rsidRPr="00D31A6A">
        <w:rPr>
          <w:rFonts w:ascii="Times New Roman" w:hAnsi="Times New Roman" w:cs="Times New Roman"/>
          <w:b/>
          <w:color w:val="000000"/>
          <w:sz w:val="24"/>
          <w:szCs w:val="24"/>
        </w:rPr>
        <w:t>по выявлению бесхозяйного недвижимого имущества и принятию его в муниципальную собственность</w:t>
      </w:r>
    </w:p>
    <w:p w:rsidR="00D31A6A" w:rsidRDefault="00D31A6A" w:rsidP="00D31A6A">
      <w:pPr>
        <w:ind w:firstLine="709"/>
        <w:jc w:val="both"/>
        <w:rPr>
          <w:sz w:val="28"/>
          <w:szCs w:val="28"/>
        </w:rPr>
      </w:pPr>
    </w:p>
    <w:p w:rsidR="00D31A6A" w:rsidRPr="002E7E2F" w:rsidRDefault="00D31A6A" w:rsidP="00D31A6A">
      <w:pPr>
        <w:ind w:firstLine="709"/>
        <w:jc w:val="both"/>
        <w:rPr>
          <w:sz w:val="28"/>
          <w:szCs w:val="28"/>
        </w:rPr>
      </w:pP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 xml:space="preserve">1. Настоящее Положение определяет порядок организации деятельности </w:t>
      </w:r>
      <w:r w:rsidR="00B526EE">
        <w:rPr>
          <w:rFonts w:ascii="Times New Roman" w:hAnsi="Times New Roman" w:cs="Times New Roman"/>
          <w:sz w:val="24"/>
          <w:szCs w:val="24"/>
        </w:rPr>
        <w:t>Тимирязевского сельского поселения Новоусманского муниципального района</w:t>
      </w:r>
      <w:bookmarkStart w:id="0" w:name="_GoBack"/>
      <w:bookmarkEnd w:id="0"/>
      <w:r w:rsidRPr="00D31A6A">
        <w:rPr>
          <w:rFonts w:ascii="Times New Roman" w:hAnsi="Times New Roman" w:cs="Times New Roman"/>
          <w:color w:val="000000"/>
          <w:sz w:val="24"/>
          <w:szCs w:val="24"/>
        </w:rPr>
        <w:t xml:space="preserve">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2) от физических и юридических лиц;</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3) от собственника объекта недвижимого имущества в форме заявления об отказе от права собственности на данный объект;</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4) в результате проведения инвентаризации муниципального имущества муниципального образования;</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5) в результате проведения муниципального земельного контроля на территории муниципального образования;</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7) в иных случаях и формах, не запрещенных законодательством.</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lastRenderedPageBreak/>
        <w:t xml:space="preserve">5. К заявлению, указанному в </w:t>
      </w:r>
      <w:hyperlink r:id="rId6" w:history="1">
        <w:r w:rsidRPr="00D31A6A">
          <w:rPr>
            <w:rFonts w:ascii="Times New Roman" w:hAnsi="Times New Roman" w:cs="Times New Roman"/>
            <w:color w:val="000000"/>
            <w:sz w:val="24"/>
            <w:szCs w:val="24"/>
          </w:rPr>
          <w:t>подпункте 3 пункта 4</w:t>
        </w:r>
      </w:hyperlink>
      <w:r w:rsidRPr="00D31A6A">
        <w:rPr>
          <w:rFonts w:ascii="Times New Roman" w:hAnsi="Times New Roman" w:cs="Times New Roman"/>
          <w:color w:val="000000"/>
          <w:sz w:val="24"/>
          <w:szCs w:val="24"/>
        </w:rPr>
        <w:t xml:space="preserve"> настоящего Положения, прилагаются:</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 xml:space="preserve">6. На основании поступивших сведений, указанных в </w:t>
      </w:r>
      <w:hyperlink r:id="rId7" w:history="1">
        <w:r w:rsidRPr="00D31A6A">
          <w:rPr>
            <w:rFonts w:ascii="Times New Roman" w:hAnsi="Times New Roman" w:cs="Times New Roman"/>
            <w:color w:val="000000"/>
            <w:sz w:val="24"/>
            <w:szCs w:val="24"/>
          </w:rPr>
          <w:t>пункте 4</w:t>
        </w:r>
      </w:hyperlink>
      <w:r w:rsidRPr="00D31A6A">
        <w:rPr>
          <w:rFonts w:ascii="Times New Roman" w:hAnsi="Times New Roman" w:cs="Times New Roman"/>
          <w:color w:val="000000"/>
          <w:sz w:val="24"/>
          <w:szCs w:val="24"/>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D31A6A">
        <w:rPr>
          <w:rFonts w:ascii="Times New Roman" w:hAnsi="Times New Roman" w:cs="Times New Roman"/>
          <w:sz w:val="24"/>
          <w:szCs w:val="24"/>
        </w:rPr>
        <w:t xml:space="preserve">ведение Единого государственного реестра недвижимости </w:t>
      </w:r>
      <w:r w:rsidRPr="00D31A6A">
        <w:rPr>
          <w:rFonts w:ascii="Times New Roman" w:hAnsi="Times New Roman" w:cs="Times New Roman"/>
          <w:color w:val="000000"/>
          <w:sz w:val="24"/>
          <w:szCs w:val="24"/>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8" w:history="1">
        <w:r w:rsidRPr="00D31A6A">
          <w:rPr>
            <w:rFonts w:ascii="Times New Roman" w:hAnsi="Times New Roman" w:cs="Times New Roman"/>
            <w:color w:val="000000"/>
            <w:sz w:val="24"/>
            <w:szCs w:val="24"/>
          </w:rPr>
          <w:t>закона</w:t>
        </w:r>
      </w:hyperlink>
      <w:r w:rsidRPr="00D31A6A">
        <w:rPr>
          <w:rFonts w:ascii="Times New Roman" w:hAnsi="Times New Roman" w:cs="Times New Roman"/>
          <w:color w:val="000000"/>
          <w:sz w:val="24"/>
          <w:szCs w:val="24"/>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lastRenderedPageBreak/>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 xml:space="preserve">7. Действия, указанные в </w:t>
      </w:r>
      <w:hyperlink r:id="rId9" w:history="1">
        <w:r w:rsidRPr="00D31A6A">
          <w:rPr>
            <w:rFonts w:ascii="Times New Roman" w:hAnsi="Times New Roman" w:cs="Times New Roman"/>
            <w:color w:val="000000"/>
            <w:sz w:val="24"/>
            <w:szCs w:val="24"/>
          </w:rPr>
          <w:t>подпунктах 2</w:t>
        </w:r>
      </w:hyperlink>
      <w:r w:rsidRPr="00D31A6A">
        <w:rPr>
          <w:rFonts w:ascii="Times New Roman" w:hAnsi="Times New Roman" w:cs="Times New Roman"/>
          <w:color w:val="000000"/>
          <w:sz w:val="24"/>
          <w:szCs w:val="24"/>
        </w:rPr>
        <w:t xml:space="preserve">, </w:t>
      </w:r>
      <w:hyperlink r:id="rId10" w:history="1">
        <w:r w:rsidRPr="00D31A6A">
          <w:rPr>
            <w:rFonts w:ascii="Times New Roman" w:hAnsi="Times New Roman" w:cs="Times New Roman"/>
            <w:color w:val="000000"/>
            <w:sz w:val="24"/>
            <w:szCs w:val="24"/>
          </w:rPr>
          <w:t>5</w:t>
        </w:r>
      </w:hyperlink>
      <w:r w:rsidRPr="00D31A6A">
        <w:rPr>
          <w:rFonts w:ascii="Times New Roman" w:hAnsi="Times New Roman" w:cs="Times New Roman"/>
          <w:color w:val="000000"/>
          <w:sz w:val="24"/>
          <w:szCs w:val="24"/>
        </w:rPr>
        <w:t xml:space="preserve"> – </w:t>
      </w:r>
      <w:hyperlink r:id="rId11" w:history="1">
        <w:r w:rsidRPr="00D31A6A">
          <w:rPr>
            <w:rFonts w:ascii="Times New Roman" w:hAnsi="Times New Roman" w:cs="Times New Roman"/>
            <w:color w:val="000000"/>
            <w:sz w:val="24"/>
            <w:szCs w:val="24"/>
          </w:rPr>
          <w:t>7 пункта 6</w:t>
        </w:r>
      </w:hyperlink>
      <w:r w:rsidRPr="00D31A6A">
        <w:rPr>
          <w:rFonts w:ascii="Times New Roman" w:hAnsi="Times New Roman" w:cs="Times New Roman"/>
          <w:color w:val="000000"/>
          <w:sz w:val="24"/>
          <w:szCs w:val="24"/>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 xml:space="preserve">8. Если в результате действий, указанных в </w:t>
      </w:r>
      <w:hyperlink r:id="rId12" w:history="1">
        <w:r w:rsidRPr="00D31A6A">
          <w:rPr>
            <w:rFonts w:ascii="Times New Roman" w:hAnsi="Times New Roman" w:cs="Times New Roman"/>
            <w:color w:val="000000"/>
            <w:sz w:val="24"/>
            <w:szCs w:val="24"/>
          </w:rPr>
          <w:t>пункте 6</w:t>
        </w:r>
      </w:hyperlink>
      <w:r w:rsidRPr="00D31A6A">
        <w:rPr>
          <w:rFonts w:ascii="Times New Roman" w:hAnsi="Times New Roman" w:cs="Times New Roman"/>
          <w:color w:val="000000"/>
          <w:sz w:val="24"/>
          <w:szCs w:val="24"/>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 xml:space="preserve">9. Решение, указанное в </w:t>
      </w:r>
      <w:hyperlink r:id="rId13" w:history="1">
        <w:r w:rsidRPr="00D31A6A">
          <w:rPr>
            <w:rFonts w:ascii="Times New Roman" w:hAnsi="Times New Roman" w:cs="Times New Roman"/>
            <w:color w:val="000000"/>
            <w:sz w:val="24"/>
            <w:szCs w:val="24"/>
          </w:rPr>
          <w:t>пункте 8</w:t>
        </w:r>
      </w:hyperlink>
      <w:r w:rsidRPr="00D31A6A">
        <w:rPr>
          <w:rFonts w:ascii="Times New Roman" w:hAnsi="Times New Roman" w:cs="Times New Roman"/>
          <w:color w:val="000000"/>
          <w:sz w:val="24"/>
          <w:szCs w:val="24"/>
        </w:rPr>
        <w:t xml:space="preserve">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4" w:history="1">
        <w:r w:rsidRPr="00D31A6A">
          <w:rPr>
            <w:rFonts w:ascii="Times New Roman" w:hAnsi="Times New Roman" w:cs="Times New Roman"/>
            <w:color w:val="000000"/>
            <w:sz w:val="24"/>
            <w:szCs w:val="24"/>
          </w:rPr>
          <w:t>подпунктом 7 пункта 6</w:t>
        </w:r>
      </w:hyperlink>
      <w:r w:rsidRPr="00D31A6A">
        <w:rPr>
          <w:rFonts w:ascii="Times New Roman" w:hAnsi="Times New Roman" w:cs="Times New Roman"/>
          <w:color w:val="000000"/>
          <w:sz w:val="24"/>
          <w:szCs w:val="24"/>
        </w:rPr>
        <w:t xml:space="preserve"> настоящего Положения.</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 xml:space="preserve">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5" w:history="1">
        <w:r w:rsidRPr="00D31A6A">
          <w:rPr>
            <w:rFonts w:ascii="Times New Roman" w:hAnsi="Times New Roman" w:cs="Times New Roman"/>
            <w:color w:val="000000"/>
            <w:sz w:val="24"/>
            <w:szCs w:val="24"/>
          </w:rPr>
          <w:t>пункте 8</w:t>
        </w:r>
      </w:hyperlink>
      <w:r w:rsidRPr="00D31A6A">
        <w:rPr>
          <w:rFonts w:ascii="Times New Roman" w:hAnsi="Times New Roman" w:cs="Times New Roman"/>
          <w:color w:val="000000"/>
          <w:sz w:val="24"/>
          <w:szCs w:val="24"/>
        </w:rPr>
        <w:t xml:space="preserve"> настоящего Положения:</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1) обеспечивает подготовку документов, необходимых для постановки на учет бесхозяйных недвижимых вещей;</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 xml:space="preserve">2) направляет заявление о постановке на учет бесхозяйных недвижимых вещей и документы, указанные в </w:t>
      </w:r>
      <w:hyperlink r:id="rId16" w:history="1">
        <w:r w:rsidRPr="00D31A6A">
          <w:rPr>
            <w:rFonts w:ascii="Times New Roman" w:hAnsi="Times New Roman" w:cs="Times New Roman"/>
            <w:color w:val="000000"/>
            <w:sz w:val="24"/>
            <w:szCs w:val="24"/>
          </w:rPr>
          <w:t>подпункте 1</w:t>
        </w:r>
      </w:hyperlink>
      <w:r w:rsidRPr="00D31A6A">
        <w:rPr>
          <w:rFonts w:ascii="Times New Roman" w:hAnsi="Times New Roman" w:cs="Times New Roman"/>
          <w:color w:val="000000"/>
          <w:sz w:val="24"/>
          <w:szCs w:val="24"/>
        </w:rPr>
        <w:t xml:space="preserve"> настоящего пункта, в орган регистрации прав в соответствии с законодательством.</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1) осуществляет действия в целях государственной регистрации права муниципальной собственности на объект недвижимого имущества;</w:t>
      </w:r>
    </w:p>
    <w:p w:rsidR="00D31A6A" w:rsidRPr="00D31A6A" w:rsidRDefault="00D31A6A" w:rsidP="00D31A6A">
      <w:pPr>
        <w:shd w:val="clear" w:color="auto" w:fill="FFFFFF"/>
        <w:ind w:firstLine="709"/>
        <w:jc w:val="both"/>
        <w:rPr>
          <w:rFonts w:ascii="Times New Roman" w:hAnsi="Times New Roman" w:cs="Times New Roman"/>
          <w:color w:val="000000"/>
          <w:sz w:val="24"/>
          <w:szCs w:val="24"/>
        </w:rPr>
      </w:pPr>
      <w:r w:rsidRPr="00D31A6A">
        <w:rPr>
          <w:rFonts w:ascii="Times New Roman" w:hAnsi="Times New Roman" w:cs="Times New Roman"/>
          <w:color w:val="000000"/>
          <w:sz w:val="24"/>
          <w:szCs w:val="24"/>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D31A6A" w:rsidRPr="00D31A6A" w:rsidRDefault="00D31A6A" w:rsidP="007F6B1B">
      <w:pPr>
        <w:spacing w:after="0" w:line="276" w:lineRule="auto"/>
        <w:rPr>
          <w:rFonts w:ascii="Times New Roman" w:hAnsi="Times New Roman" w:cs="Times New Roman"/>
          <w:sz w:val="24"/>
          <w:szCs w:val="24"/>
        </w:rPr>
      </w:pPr>
    </w:p>
    <w:sectPr w:rsidR="00D31A6A" w:rsidRPr="00D31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A1C5C"/>
    <w:multiLevelType w:val="hybridMultilevel"/>
    <w:tmpl w:val="79DA2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D336D4"/>
    <w:multiLevelType w:val="multilevel"/>
    <w:tmpl w:val="1E8892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50AC1BE1"/>
    <w:multiLevelType w:val="multilevel"/>
    <w:tmpl w:val="9EC449B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59305722"/>
    <w:multiLevelType w:val="multilevel"/>
    <w:tmpl w:val="1A442B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E190EE0"/>
    <w:multiLevelType w:val="multilevel"/>
    <w:tmpl w:val="E50A6DEC"/>
    <w:lvl w:ilvl="0">
      <w:start w:val="1"/>
      <w:numFmt w:val="decimal"/>
      <w:lvlText w:val="%1."/>
      <w:lvlJc w:val="left"/>
      <w:pPr>
        <w:ind w:left="1069" w:hanging="360"/>
      </w:pPr>
      <w:rPr>
        <w:rFonts w:eastAsiaTheme="minorHAnsi"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BD"/>
    <w:rsid w:val="00047EE3"/>
    <w:rsid w:val="00094900"/>
    <w:rsid w:val="002054BD"/>
    <w:rsid w:val="0029281F"/>
    <w:rsid w:val="002D49DC"/>
    <w:rsid w:val="003B3593"/>
    <w:rsid w:val="00406693"/>
    <w:rsid w:val="00410886"/>
    <w:rsid w:val="006E1ED9"/>
    <w:rsid w:val="007249E1"/>
    <w:rsid w:val="007F6B1B"/>
    <w:rsid w:val="0080693C"/>
    <w:rsid w:val="008433DA"/>
    <w:rsid w:val="00864745"/>
    <w:rsid w:val="008A0B68"/>
    <w:rsid w:val="00AB6FBC"/>
    <w:rsid w:val="00AF2B6C"/>
    <w:rsid w:val="00B526EE"/>
    <w:rsid w:val="00BA62F6"/>
    <w:rsid w:val="00BB7A3E"/>
    <w:rsid w:val="00D31A6A"/>
    <w:rsid w:val="00D87772"/>
    <w:rsid w:val="00DC2590"/>
    <w:rsid w:val="00E64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A792"/>
  <w15:chartTrackingRefBased/>
  <w15:docId w15:val="{510AA126-F400-4D96-8ADA-D342A3E3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8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410886"/>
    <w:pPr>
      <w:ind w:left="720"/>
      <w:contextualSpacing/>
    </w:pPr>
  </w:style>
  <w:style w:type="character" w:customStyle="1" w:styleId="a4">
    <w:name w:val="Абзац списка Знак"/>
    <w:link w:val="a3"/>
    <w:locked/>
    <w:rsid w:val="00410886"/>
  </w:style>
  <w:style w:type="character" w:customStyle="1" w:styleId="3">
    <w:name w:val="Основной текст (3)_"/>
    <w:basedOn w:val="a0"/>
    <w:link w:val="30"/>
    <w:uiPriority w:val="99"/>
    <w:locked/>
    <w:rsid w:val="00410886"/>
    <w:rPr>
      <w:rFonts w:ascii="Times New Roman" w:hAnsi="Times New Roman" w:cs="Times New Roman"/>
      <w:b/>
      <w:bCs/>
      <w:sz w:val="26"/>
      <w:szCs w:val="26"/>
      <w:shd w:val="clear" w:color="auto" w:fill="FFFFFF"/>
    </w:rPr>
  </w:style>
  <w:style w:type="character" w:customStyle="1" w:styleId="33pt">
    <w:name w:val="Основной текст (3) + Интервал 3 pt"/>
    <w:basedOn w:val="3"/>
    <w:uiPriority w:val="99"/>
    <w:rsid w:val="00410886"/>
    <w:rPr>
      <w:rFonts w:ascii="Times New Roman" w:hAnsi="Times New Roman" w:cs="Times New Roman"/>
      <w:b/>
      <w:bCs/>
      <w:spacing w:val="70"/>
      <w:sz w:val="26"/>
      <w:szCs w:val="26"/>
      <w:shd w:val="clear" w:color="auto" w:fill="FFFFFF"/>
    </w:rPr>
  </w:style>
  <w:style w:type="paragraph" w:customStyle="1" w:styleId="30">
    <w:name w:val="Основной текст (3)"/>
    <w:basedOn w:val="a"/>
    <w:link w:val="3"/>
    <w:uiPriority w:val="99"/>
    <w:rsid w:val="00410886"/>
    <w:pPr>
      <w:widowControl w:val="0"/>
      <w:shd w:val="clear" w:color="auto" w:fill="FFFFFF"/>
      <w:spacing w:before="300" w:after="300" w:line="240" w:lineRule="atLeast"/>
      <w:jc w:val="center"/>
    </w:pPr>
    <w:rPr>
      <w:rFonts w:ascii="Times New Roman" w:hAnsi="Times New Roman" w:cs="Times New Roman"/>
      <w:b/>
      <w:bCs/>
      <w:sz w:val="26"/>
      <w:szCs w:val="26"/>
    </w:rPr>
  </w:style>
  <w:style w:type="paragraph" w:styleId="a5">
    <w:name w:val="No Spacing"/>
    <w:uiPriority w:val="1"/>
    <w:qFormat/>
    <w:rsid w:val="008433DA"/>
    <w:pPr>
      <w:widowControl w:val="0"/>
      <w:spacing w:after="0" w:line="240" w:lineRule="auto"/>
    </w:pPr>
    <w:rPr>
      <w:rFonts w:ascii="Courier New" w:eastAsia="Times New Roman" w:hAnsi="Courier New" w:cs="Courier New"/>
      <w:color w:val="000000"/>
      <w:sz w:val="24"/>
      <w:szCs w:val="24"/>
      <w:lang w:eastAsia="ru-RU"/>
    </w:rPr>
  </w:style>
  <w:style w:type="paragraph" w:styleId="a6">
    <w:name w:val="Normal (Web)"/>
    <w:basedOn w:val="a"/>
    <w:uiPriority w:val="99"/>
    <w:semiHidden/>
    <w:unhideWhenUsed/>
    <w:rsid w:val="007F6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semiHidden/>
    <w:unhideWhenUsed/>
    <w:rsid w:val="007F6B1B"/>
    <w:rPr>
      <w:color w:val="0563C1"/>
      <w:u w:val="single"/>
    </w:rPr>
  </w:style>
  <w:style w:type="paragraph" w:customStyle="1" w:styleId="aligncenter">
    <w:name w:val="align_center"/>
    <w:basedOn w:val="a"/>
    <w:rsid w:val="007F6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 Знак2"/>
    <w:basedOn w:val="a"/>
    <w:rsid w:val="00AF2B6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6E1ED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5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LAW&amp;n=201820" TargetMode="External"/><Relationship Id="rId13" Type="http://schemas.openxmlformats.org/officeDocument/2006/relationships/hyperlink" Target="http://consultant.op.ru/region/cgi/online.cgi?req=doc&amp;rnd=36FF183B66FD72470556B32D912F5CE3&amp;base=RLAW206&amp;n=60976&amp;dst=100034&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onsultant.op.ru/region/cgi/online.cgi?req=doc&amp;rnd=36FF183B66FD72470556B32D912F5CE3&amp;base=RLAW206&amp;n=60976&amp;dst=100014&amp;field=134" TargetMode="External"/><Relationship Id="rId12" Type="http://schemas.openxmlformats.org/officeDocument/2006/relationships/hyperlink" Target="http://consultant.op.ru/region/cgi/online.cgi?req=doc&amp;rnd=36FF183B66FD72470556B32D912F5CE3&amp;base=RLAW206&amp;n=60976&amp;dst=100025&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nsultant.op.ru/region/cgi/online.cgi?req=doc&amp;rnd=36FF183B66FD72470556B32D912F5CE3&amp;base=RLAW206&amp;n=60976&amp;dst=100037&amp;field=134" TargetMode="External"/><Relationship Id="rId1" Type="http://schemas.openxmlformats.org/officeDocument/2006/relationships/customXml" Target="../customXml/item1.xml"/><Relationship Id="rId6" Type="http://schemas.openxmlformats.org/officeDocument/2006/relationships/hyperlink" Target="http://consultant.op.ru/region/cgi/online.cgi?req=doc&amp;rnd=36FF183B66FD72470556B32D912F5CE3&amp;base=RLAW206&amp;n=60976&amp;dst=100017&amp;field=134" TargetMode="External"/><Relationship Id="rId11" Type="http://schemas.openxmlformats.org/officeDocument/2006/relationships/hyperlink" Target="http://consultant.op.ru/region/cgi/online.cgi?req=doc&amp;rnd=36FF183B66FD72470556B32D912F5CE3&amp;base=RLAW206&amp;n=60976&amp;dst=100032&amp;field=134" TargetMode="External"/><Relationship Id="rId5" Type="http://schemas.openxmlformats.org/officeDocument/2006/relationships/webSettings" Target="webSettings.xml"/><Relationship Id="rId15" Type="http://schemas.openxmlformats.org/officeDocument/2006/relationships/hyperlink" Target="http://consultant.op.ru/region/cgi/online.cgi?req=doc&amp;rnd=36FF183B66FD72470556B32D912F5CE3&amp;base=RLAW206&amp;n=60976&amp;dst=100034&amp;field=134" TargetMode="External"/><Relationship Id="rId10" Type="http://schemas.openxmlformats.org/officeDocument/2006/relationships/hyperlink" Target="http://consultant.op.ru/region/cgi/online.cgi?req=doc&amp;rnd=36FF183B66FD72470556B32D912F5CE3&amp;base=RLAW206&amp;n=60976&amp;dst=100030&amp;field=134" TargetMode="External"/><Relationship Id="rId4" Type="http://schemas.openxmlformats.org/officeDocument/2006/relationships/settings" Target="settings.xml"/><Relationship Id="rId9" Type="http://schemas.openxmlformats.org/officeDocument/2006/relationships/hyperlink" Target="http://consultant.op.ru/region/cgi/online.cgi?req=doc&amp;rnd=36FF183B66FD72470556B32D912F5CE3&amp;base=RLAW206&amp;n=60976&amp;dst=100027&amp;field=134" TargetMode="External"/><Relationship Id="rId14" Type="http://schemas.openxmlformats.org/officeDocument/2006/relationships/hyperlink" Target="http://consultant.op.ru/region/cgi/online.cgi?req=doc&amp;rnd=36FF183B66FD72470556B32D912F5CE3&amp;base=RLAW206&amp;n=60976&amp;dst=10003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B8A13-BF4E-4E75-A668-D5D381AC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1777</Words>
  <Characters>10134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User</cp:lastModifiedBy>
  <cp:revision>4</cp:revision>
  <dcterms:created xsi:type="dcterms:W3CDTF">2023-07-03T10:07:00Z</dcterms:created>
  <dcterms:modified xsi:type="dcterms:W3CDTF">2023-07-03T10:56:00Z</dcterms:modified>
</cp:coreProperties>
</file>